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FA" w:rsidRDefault="000B4C32" w:rsidP="00323FFA">
      <w:pPr>
        <w:ind w:left="284"/>
        <w:jc w:val="left"/>
        <w:rPr>
          <w:rFonts w:cs="Arial"/>
          <w:b/>
          <w:sz w:val="24"/>
          <w:szCs w:val="24"/>
          <w:lang w:val="es-ES"/>
        </w:rPr>
      </w:pPr>
      <w:proofErr w:type="spellStart"/>
      <w:r>
        <w:rPr>
          <w:rFonts w:cs="Arial"/>
          <w:b/>
          <w:sz w:val="24"/>
          <w:szCs w:val="24"/>
          <w:lang w:val="es-ES"/>
        </w:rPr>
        <w:t>Bibliografie</w:t>
      </w:r>
      <w:proofErr w:type="spellEnd"/>
      <w:r>
        <w:rPr>
          <w:rFonts w:cs="Arial"/>
          <w:b/>
          <w:sz w:val="24"/>
          <w:szCs w:val="24"/>
          <w:lang w:val="es-ES"/>
        </w:rPr>
        <w:t>:</w:t>
      </w:r>
    </w:p>
    <w:p w:rsidR="00331361" w:rsidRDefault="00331361" w:rsidP="00323FFA">
      <w:pPr>
        <w:ind w:left="284"/>
        <w:jc w:val="left"/>
        <w:rPr>
          <w:rFonts w:cs="Arial"/>
          <w:b/>
          <w:sz w:val="24"/>
          <w:szCs w:val="24"/>
          <w:lang w:val="es-ES"/>
        </w:rPr>
      </w:pP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Ordonanţ</w:t>
      </w:r>
      <w:r w:rsidR="005A4B3C">
        <w:rPr>
          <w:rFonts w:eastAsia="Calibri"/>
          <w:lang w:val="ro-RO"/>
        </w:rPr>
        <w:t>a</w:t>
      </w:r>
      <w:proofErr w:type="spellEnd"/>
      <w:r w:rsidRPr="00460027">
        <w:rPr>
          <w:rFonts w:eastAsia="Calibri"/>
          <w:lang w:val="ro-RO"/>
        </w:rPr>
        <w:t xml:space="preserve"> Guvernului nr. 27/2002 privind reglementarea </w:t>
      </w:r>
      <w:proofErr w:type="spellStart"/>
      <w:r w:rsidRPr="00460027">
        <w:rPr>
          <w:rFonts w:eastAsia="Calibri"/>
          <w:lang w:val="ro-RO"/>
        </w:rPr>
        <w:t>activităţii</w:t>
      </w:r>
      <w:proofErr w:type="spellEnd"/>
      <w:r w:rsidRPr="00460027">
        <w:rPr>
          <w:rFonts w:eastAsia="Calibri"/>
          <w:lang w:val="ro-RO"/>
        </w:rPr>
        <w:t xml:space="preserve"> de </w:t>
      </w:r>
      <w:proofErr w:type="spellStart"/>
      <w:r w:rsidRPr="00460027">
        <w:rPr>
          <w:rFonts w:eastAsia="Calibri"/>
          <w:lang w:val="ro-RO"/>
        </w:rPr>
        <w:t>soluţionare</w:t>
      </w:r>
      <w:proofErr w:type="spellEnd"/>
      <w:r w:rsidRPr="00460027">
        <w:rPr>
          <w:rFonts w:eastAsia="Calibri"/>
          <w:lang w:val="ro-RO"/>
        </w:rPr>
        <w:t xml:space="preserve"> a </w:t>
      </w:r>
      <w:proofErr w:type="spellStart"/>
      <w:r w:rsidRPr="00460027">
        <w:rPr>
          <w:rFonts w:eastAsia="Calibri"/>
          <w:lang w:val="ro-RO"/>
        </w:rPr>
        <w:t>petiţiilor</w:t>
      </w:r>
      <w:proofErr w:type="spellEnd"/>
      <w:r w:rsidRPr="00460027">
        <w:rPr>
          <w:rFonts w:eastAsia="Calibri"/>
          <w:lang w:val="ro-RO"/>
        </w:rPr>
        <w:t>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Legea nr. 318/2015 pentru </w:t>
      </w:r>
      <w:proofErr w:type="spellStart"/>
      <w:r w:rsidRPr="00460027">
        <w:rPr>
          <w:rFonts w:eastAsia="Calibri"/>
          <w:lang w:val="ro-RO"/>
        </w:rPr>
        <w:t>înfiinţarea</w:t>
      </w:r>
      <w:proofErr w:type="spellEnd"/>
      <w:r w:rsidRPr="00460027">
        <w:rPr>
          <w:rFonts w:eastAsia="Calibri"/>
          <w:lang w:val="ro-RO"/>
        </w:rPr>
        <w:t xml:space="preserve">, organizarea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funcţionarea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Agenţiei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Naţionale</w:t>
      </w:r>
      <w:proofErr w:type="spellEnd"/>
      <w:r w:rsidRPr="00460027">
        <w:rPr>
          <w:rFonts w:eastAsia="Calibri"/>
          <w:lang w:val="ro-RO"/>
        </w:rPr>
        <w:t xml:space="preserve"> de Administrare a Bunurilor Indisponibilizate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pentru modificarea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completarea unor acte normative;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Legea nr. 216/2016 privind stabilirea </w:t>
      </w:r>
      <w:proofErr w:type="spellStart"/>
      <w:r w:rsidRPr="00460027">
        <w:rPr>
          <w:rFonts w:eastAsia="Calibri"/>
          <w:lang w:val="ro-RO"/>
        </w:rPr>
        <w:t>destinaţiei</w:t>
      </w:r>
      <w:proofErr w:type="spellEnd"/>
      <w:r w:rsidRPr="00460027">
        <w:rPr>
          <w:rFonts w:eastAsia="Calibri"/>
          <w:lang w:val="ro-RO"/>
        </w:rPr>
        <w:t xml:space="preserve"> unor bunuri imobile confiscate;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207/2015 privind Codul de procedură fiscală;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227/2015 privind Codul fiscal;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286/2009 privind Codul penal;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135/2010 privind Codul de procedură penală;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287/2009 privind  Cod</w:t>
      </w:r>
      <w:r w:rsidR="005A4B3C">
        <w:rPr>
          <w:rFonts w:eastAsia="Calibri"/>
          <w:lang w:val="ro-RO"/>
        </w:rPr>
        <w:t>ul</w:t>
      </w:r>
      <w:r w:rsidRPr="00460027">
        <w:rPr>
          <w:rFonts w:eastAsia="Calibri"/>
          <w:lang w:val="ro-RO"/>
        </w:rPr>
        <w:t xml:space="preserve"> civil;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134/2010 privind Codul de procedura civilă;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86/2006 privind Codul vamal al României;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500/2002 privind finanțele publice;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554/2004 privind contenciosul administrativ;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Legea nr. 302/2004 privind cooperarea judiciară </w:t>
      </w:r>
      <w:proofErr w:type="spellStart"/>
      <w:r w:rsidRPr="00460027">
        <w:rPr>
          <w:rFonts w:eastAsia="Calibri"/>
          <w:lang w:val="ro-RO"/>
        </w:rPr>
        <w:t>internaţională</w:t>
      </w:r>
      <w:proofErr w:type="spellEnd"/>
      <w:r w:rsidRPr="00460027">
        <w:rPr>
          <w:rFonts w:eastAsia="Calibri"/>
          <w:lang w:val="ro-RO"/>
        </w:rPr>
        <w:t xml:space="preserve"> în materie penală;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241/2005 privind prevenirea și combaterea evaziunii fiscale;</w:t>
      </w:r>
    </w:p>
    <w:p w:rsidR="00460027" w:rsidRPr="00460027" w:rsidRDefault="009D72DF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9D72DF">
        <w:rPr>
          <w:rFonts w:eastAsia="Calibri"/>
          <w:lang w:val="ro-RO"/>
        </w:rPr>
        <w:t xml:space="preserve">Legea nr. 129/2019 pentru prevenirea </w:t>
      </w:r>
      <w:proofErr w:type="spellStart"/>
      <w:r w:rsidRPr="009D72DF">
        <w:rPr>
          <w:rFonts w:eastAsia="Calibri"/>
          <w:lang w:val="ro-RO"/>
        </w:rPr>
        <w:t>şi</w:t>
      </w:r>
      <w:proofErr w:type="spellEnd"/>
      <w:r w:rsidRPr="009D72DF">
        <w:rPr>
          <w:rFonts w:eastAsia="Calibri"/>
          <w:lang w:val="ro-RO"/>
        </w:rPr>
        <w:t xml:space="preserve"> combaterea spălării banilor </w:t>
      </w:r>
      <w:proofErr w:type="spellStart"/>
      <w:r w:rsidRPr="009D72DF">
        <w:rPr>
          <w:rFonts w:eastAsia="Calibri"/>
          <w:lang w:val="ro-RO"/>
        </w:rPr>
        <w:t>şi</w:t>
      </w:r>
      <w:proofErr w:type="spellEnd"/>
      <w:r w:rsidRPr="009D72DF">
        <w:rPr>
          <w:rFonts w:eastAsia="Calibri"/>
          <w:lang w:val="ro-RO"/>
        </w:rPr>
        <w:t xml:space="preserve"> </w:t>
      </w:r>
      <w:proofErr w:type="spellStart"/>
      <w:r w:rsidRPr="009D72DF">
        <w:rPr>
          <w:rFonts w:eastAsia="Calibri"/>
          <w:lang w:val="ro-RO"/>
        </w:rPr>
        <w:t>finanţării</w:t>
      </w:r>
      <w:proofErr w:type="spellEnd"/>
      <w:r w:rsidRPr="009D72DF">
        <w:rPr>
          <w:rFonts w:eastAsia="Calibri"/>
          <w:lang w:val="ro-RO"/>
        </w:rPr>
        <w:t xml:space="preserve"> terorismului, precum </w:t>
      </w:r>
      <w:proofErr w:type="spellStart"/>
      <w:r w:rsidRPr="009D72DF">
        <w:rPr>
          <w:rFonts w:eastAsia="Calibri"/>
          <w:lang w:val="ro-RO"/>
        </w:rPr>
        <w:t>şi</w:t>
      </w:r>
      <w:proofErr w:type="spellEnd"/>
      <w:r w:rsidRPr="009D72DF">
        <w:rPr>
          <w:rFonts w:eastAsia="Calibri"/>
          <w:lang w:val="ro-RO"/>
        </w:rPr>
        <w:t xml:space="preserve"> pentru modificarea </w:t>
      </w:r>
      <w:proofErr w:type="spellStart"/>
      <w:r w:rsidRPr="009D72DF">
        <w:rPr>
          <w:rFonts w:eastAsia="Calibri"/>
          <w:lang w:val="ro-RO"/>
        </w:rPr>
        <w:t>şi</w:t>
      </w:r>
      <w:proofErr w:type="spellEnd"/>
      <w:r w:rsidRPr="009D72DF">
        <w:rPr>
          <w:rFonts w:eastAsia="Calibri"/>
          <w:lang w:val="ro-RO"/>
        </w:rPr>
        <w:t xml:space="preserve"> completarea unor acte normative</w:t>
      </w:r>
      <w:r w:rsidR="00460027" w:rsidRPr="00460027">
        <w:rPr>
          <w:rFonts w:eastAsia="Calibri"/>
          <w:lang w:val="ro-RO"/>
        </w:rPr>
        <w:t>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Legea nr. 98/2016 privind </w:t>
      </w:r>
      <w:proofErr w:type="spellStart"/>
      <w:r w:rsidRPr="00460027">
        <w:rPr>
          <w:rFonts w:eastAsia="Calibri"/>
          <w:lang w:val="ro-RO"/>
        </w:rPr>
        <w:t>achiziţiile</w:t>
      </w:r>
      <w:proofErr w:type="spellEnd"/>
      <w:r w:rsidRPr="00460027">
        <w:rPr>
          <w:rFonts w:eastAsia="Calibri"/>
          <w:lang w:val="ro-RO"/>
        </w:rPr>
        <w:t xml:space="preserve"> publice;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Ordonanţa</w:t>
      </w:r>
      <w:proofErr w:type="spellEnd"/>
      <w:r w:rsidRPr="00460027">
        <w:rPr>
          <w:rFonts w:eastAsia="Calibri"/>
          <w:lang w:val="ro-RO"/>
        </w:rPr>
        <w:t xml:space="preserve"> Guvernului nr. 14/2007 pentru reglementarea modului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condiţiilor</w:t>
      </w:r>
      <w:proofErr w:type="spellEnd"/>
      <w:r w:rsidRPr="00460027">
        <w:rPr>
          <w:rFonts w:eastAsia="Calibri"/>
          <w:lang w:val="ro-RO"/>
        </w:rPr>
        <w:t xml:space="preserve"> de valorificare a bunurilor intrate, potrivit legii, în proprietatea privată a statului;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Hotărârea Guvernului nr. 585/2002 </w:t>
      </w:r>
      <w:r w:rsidRPr="00460027">
        <w:rPr>
          <w:rFonts w:eastAsia="Calibri" w:cs="Arial"/>
          <w:bCs/>
          <w:shd w:val="clear" w:color="auto" w:fill="FFFFFF"/>
          <w:lang w:val="ro-RO"/>
        </w:rPr>
        <w:t xml:space="preserve">pentru aprobarea Standardelor </w:t>
      </w:r>
      <w:proofErr w:type="spellStart"/>
      <w:r w:rsidRPr="00460027">
        <w:rPr>
          <w:rFonts w:eastAsia="Calibri" w:cs="Arial"/>
          <w:bCs/>
          <w:shd w:val="clear" w:color="auto" w:fill="FFFFFF"/>
          <w:lang w:val="ro-RO"/>
        </w:rPr>
        <w:t>naţionale</w:t>
      </w:r>
      <w:proofErr w:type="spellEnd"/>
      <w:r w:rsidRPr="00460027">
        <w:rPr>
          <w:rFonts w:eastAsia="Calibri" w:cs="Arial"/>
          <w:bCs/>
          <w:shd w:val="clear" w:color="auto" w:fill="FFFFFF"/>
          <w:lang w:val="ro-RO"/>
        </w:rPr>
        <w:t xml:space="preserve"> de </w:t>
      </w:r>
      <w:proofErr w:type="spellStart"/>
      <w:r w:rsidRPr="00460027">
        <w:rPr>
          <w:rFonts w:eastAsia="Calibri" w:cs="Arial"/>
          <w:bCs/>
          <w:shd w:val="clear" w:color="auto" w:fill="FFFFFF"/>
          <w:lang w:val="ro-RO"/>
        </w:rPr>
        <w:t>protecţie</w:t>
      </w:r>
      <w:proofErr w:type="spellEnd"/>
      <w:r w:rsidRPr="00460027">
        <w:rPr>
          <w:rFonts w:eastAsia="Calibri" w:cs="Arial"/>
          <w:bCs/>
          <w:shd w:val="clear" w:color="auto" w:fill="FFFFFF"/>
          <w:lang w:val="ro-RO"/>
        </w:rPr>
        <w:t xml:space="preserve"> a </w:t>
      </w:r>
      <w:proofErr w:type="spellStart"/>
      <w:r w:rsidRPr="00460027">
        <w:rPr>
          <w:rFonts w:eastAsia="Calibri" w:cs="Arial"/>
          <w:bCs/>
          <w:shd w:val="clear" w:color="auto" w:fill="FFFFFF"/>
          <w:lang w:val="ro-RO"/>
        </w:rPr>
        <w:t>informaţiilor</w:t>
      </w:r>
      <w:proofErr w:type="spellEnd"/>
      <w:r w:rsidRPr="00460027">
        <w:rPr>
          <w:rFonts w:eastAsia="Calibri" w:cs="Arial"/>
          <w:bCs/>
          <w:shd w:val="clear" w:color="auto" w:fill="FFFFFF"/>
          <w:lang w:val="ro-RO"/>
        </w:rPr>
        <w:t xml:space="preserve"> clasificate în România</w:t>
      </w:r>
      <w:r w:rsidRPr="00460027">
        <w:rPr>
          <w:rFonts w:eastAsia="Calibri"/>
          <w:lang w:val="ro-RO"/>
        </w:rPr>
        <w:t>;</w:t>
      </w:r>
    </w:p>
    <w:p w:rsid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Hotărârea Guvernului nr. 1349/2002 privind colectarea, transportul, distribuirea și protecția, pe teritoriul României, a corespondenței clasificate;</w:t>
      </w:r>
    </w:p>
    <w:p w:rsidR="00D379F2" w:rsidRPr="00460027" w:rsidRDefault="00D379F2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>
        <w:rPr>
          <w:rFonts w:eastAsia="Calibri"/>
          <w:lang w:val="ro-RO"/>
        </w:rPr>
        <w:t>Legea nr. 544/2001</w:t>
      </w:r>
      <w:r w:rsidRPr="00D379F2">
        <w:rPr>
          <w:rFonts w:eastAsia="Calibri"/>
          <w:lang w:val="ro-RO"/>
        </w:rPr>
        <w:t xml:space="preserve"> </w:t>
      </w:r>
      <w:r w:rsidRPr="00460027">
        <w:rPr>
          <w:rFonts w:eastAsia="Calibri"/>
          <w:lang w:val="ro-RO"/>
        </w:rPr>
        <w:t>privind liberul acces la informațiile de interes public</w:t>
      </w:r>
      <w:r>
        <w:rPr>
          <w:rFonts w:eastAsia="Calibri"/>
          <w:lang w:val="ro-RO"/>
        </w:rPr>
        <w:t xml:space="preserve">; 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Hotărârea Guvernului nr. 123 din 7 februarie 2002 pentru aprobarea Normelor metodologice de aplicare a Legii nr. 544/2001 privind liberul acces la informațiile de interes public</w:t>
      </w:r>
      <w:r w:rsidR="00D379F2">
        <w:rPr>
          <w:rFonts w:eastAsia="Calibri"/>
          <w:lang w:val="ro-RO"/>
        </w:rPr>
        <w:t>;</w:t>
      </w:r>
      <w:r w:rsidRPr="00460027">
        <w:rPr>
          <w:rFonts w:eastAsia="Calibri"/>
          <w:lang w:val="ro-RO"/>
        </w:rPr>
        <w:t xml:space="preserve"> 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funcţionare</w:t>
      </w:r>
      <w:proofErr w:type="spellEnd"/>
      <w:r w:rsidRPr="00460027">
        <w:rPr>
          <w:rFonts w:eastAsia="Calibri"/>
          <w:lang w:val="ro-RO"/>
        </w:rPr>
        <w:t xml:space="preserve"> a </w:t>
      </w:r>
      <w:proofErr w:type="spellStart"/>
      <w:r w:rsidRPr="00460027">
        <w:rPr>
          <w:rFonts w:eastAsia="Calibri"/>
          <w:lang w:val="ro-RO"/>
        </w:rPr>
        <w:t>Agenţiei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Naţionale</w:t>
      </w:r>
      <w:proofErr w:type="spellEnd"/>
      <w:r w:rsidRPr="00460027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a modului de utilizare a acestuia, precum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pentru </w:t>
      </w:r>
      <w:r w:rsidRPr="00460027">
        <w:rPr>
          <w:rFonts w:eastAsia="Calibri"/>
          <w:lang w:val="ro-RO"/>
        </w:rPr>
        <w:lastRenderedPageBreak/>
        <w:t xml:space="preserve">completarea Hotărârii Guvernului nr. 652/2009 privind organizarea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funcţionarea</w:t>
      </w:r>
      <w:proofErr w:type="spellEnd"/>
      <w:r w:rsidRPr="00460027">
        <w:rPr>
          <w:rFonts w:eastAsia="Calibri"/>
          <w:lang w:val="ro-RO"/>
        </w:rPr>
        <w:t xml:space="preserve"> Ministerului </w:t>
      </w:r>
      <w:proofErr w:type="spellStart"/>
      <w:r w:rsidRPr="00460027">
        <w:rPr>
          <w:rFonts w:eastAsia="Calibri"/>
          <w:lang w:val="ro-RO"/>
        </w:rPr>
        <w:t>Justiţiei</w:t>
      </w:r>
      <w:proofErr w:type="spellEnd"/>
      <w:r w:rsidRPr="00460027">
        <w:rPr>
          <w:rFonts w:eastAsia="Calibri"/>
          <w:lang w:val="ro-RO"/>
        </w:rPr>
        <w:t>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Ordinul nr. 4.344/C/2.843/2016 pentru aprobarea Metodologiei de lucru privind evaluarea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valorificarea bunurilor mobile sechestrate;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Regulamentul general al Uniunii Europene privind protecția datelor (Regulamentul UE 2016/679, “GDPR”).</w:t>
      </w:r>
    </w:p>
    <w:p w:rsidR="00460027" w:rsidRDefault="00460027" w:rsidP="00460027">
      <w:pPr>
        <w:spacing w:after="0" w:line="360" w:lineRule="auto"/>
        <w:ind w:left="0"/>
        <w:rPr>
          <w:b/>
          <w:lang w:val="ro-RO"/>
        </w:rPr>
      </w:pPr>
    </w:p>
    <w:p w:rsidR="00331361" w:rsidRPr="00460027" w:rsidRDefault="00331361" w:rsidP="00460027">
      <w:pPr>
        <w:spacing w:after="0" w:line="360" w:lineRule="auto"/>
        <w:ind w:left="0"/>
        <w:rPr>
          <w:b/>
          <w:lang w:val="ro-RO"/>
        </w:rPr>
      </w:pPr>
    </w:p>
    <w:p w:rsidR="00460027" w:rsidRDefault="00460027" w:rsidP="00460027">
      <w:pPr>
        <w:spacing w:line="360" w:lineRule="auto"/>
        <w:ind w:left="-284"/>
        <w:rPr>
          <w:b/>
          <w:u w:val="single"/>
          <w:lang w:val="ro-RO"/>
        </w:rPr>
      </w:pPr>
      <w:r w:rsidRPr="00460027">
        <w:rPr>
          <w:b/>
          <w:lang w:val="ro-RO"/>
        </w:rPr>
        <w:t xml:space="preserve">       </w:t>
      </w:r>
      <w:r w:rsidRPr="00460027">
        <w:rPr>
          <w:b/>
          <w:u w:val="single"/>
          <w:lang w:val="ro-RO"/>
        </w:rPr>
        <w:t>Tematică:</w:t>
      </w:r>
    </w:p>
    <w:p w:rsidR="00331361" w:rsidRPr="00460027" w:rsidRDefault="00331361" w:rsidP="00460027">
      <w:pPr>
        <w:spacing w:line="360" w:lineRule="auto"/>
        <w:ind w:left="-284"/>
        <w:rPr>
          <w:b/>
          <w:u w:val="single"/>
          <w:lang w:val="ro-RO"/>
        </w:rPr>
      </w:pP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Organizarea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funcţionarea</w:t>
      </w:r>
      <w:proofErr w:type="spellEnd"/>
      <w:r w:rsidRPr="00460027">
        <w:rPr>
          <w:rFonts w:eastAsia="Calibri"/>
          <w:lang w:val="ro-RO"/>
        </w:rPr>
        <w:t xml:space="preserve"> ANABI. </w:t>
      </w:r>
      <w:proofErr w:type="spellStart"/>
      <w:r w:rsidRPr="00460027">
        <w:rPr>
          <w:rFonts w:eastAsia="Calibri"/>
          <w:lang w:val="ro-RO"/>
        </w:rPr>
        <w:t>Atribuţiile</w:t>
      </w:r>
      <w:proofErr w:type="spellEnd"/>
      <w:r w:rsidRPr="00460027">
        <w:rPr>
          <w:rFonts w:eastAsia="Calibri"/>
          <w:lang w:val="ro-RO"/>
        </w:rPr>
        <w:t xml:space="preserve"> ANABI (Legea nr. 318/2015, HG. nr. 358/2016);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Etapele procedurii de valorificare. </w:t>
      </w:r>
      <w:proofErr w:type="spellStart"/>
      <w:r w:rsidRPr="00460027">
        <w:rPr>
          <w:rFonts w:eastAsia="Calibri"/>
          <w:lang w:val="ro-RO"/>
        </w:rPr>
        <w:t>Modalit</w:t>
      </w:r>
      <w:r w:rsidR="00D84E41">
        <w:rPr>
          <w:rFonts w:eastAsia="Calibri"/>
          <w:lang w:val="ro-RO"/>
        </w:rPr>
        <w:t>ăţ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de valorificare.(Ordinul</w:t>
      </w:r>
      <w:r w:rsidR="00002B8D">
        <w:rPr>
          <w:rFonts w:eastAsia="Calibri"/>
          <w:lang w:val="ro-RO"/>
        </w:rPr>
        <w:t xml:space="preserve"> </w:t>
      </w:r>
      <w:r w:rsidRPr="00460027">
        <w:rPr>
          <w:rFonts w:eastAsia="Calibri"/>
          <w:lang w:val="ro-RO"/>
        </w:rPr>
        <w:t xml:space="preserve">nr. 4.344/C/2.843/2016 pentru aprobarea Metodologiei de lucru privind evaluarea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valorificarea bunurilor mobile sechestrate);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Procedura de reutilizare a bunurilor imobile intrate prin confiscare </w:t>
      </w:r>
      <w:r w:rsidR="000C29A9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>n proprietatea privat</w:t>
      </w:r>
      <w:r w:rsidR="000C29A9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 a statului (Legea nr. 216/2016);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Reglementarea modului </w:t>
      </w:r>
      <w:proofErr w:type="spellStart"/>
      <w:r w:rsidR="000C29A9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condițiilor de intrare </w:t>
      </w:r>
      <w:proofErr w:type="spellStart"/>
      <w:r w:rsidR="000C29A9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n</w:t>
      </w:r>
      <w:proofErr w:type="spellEnd"/>
      <w:r w:rsidRPr="00460027">
        <w:rPr>
          <w:rFonts w:eastAsia="Calibri"/>
          <w:lang w:val="ro-RO"/>
        </w:rPr>
        <w:t xml:space="preserve"> proprietatea privat</w:t>
      </w:r>
      <w:r w:rsidR="000C29A9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 a statului a bunurilor confiscate.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generale. Declararea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preluarea bunurilor intrate în proprietatea privată a statului. Evaluarea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valorificarea bunurilor intrate în proprietatea privată a statului. Venituri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cheltuieli rezultate din valorificarea bunurilor intrate în proprietatea privată a statului. (</w:t>
      </w:r>
      <w:proofErr w:type="spellStart"/>
      <w:r w:rsidRPr="00460027">
        <w:rPr>
          <w:rFonts w:eastAsia="Calibri"/>
          <w:lang w:val="ro-RO"/>
        </w:rPr>
        <w:t>Ordonanţa</w:t>
      </w:r>
      <w:proofErr w:type="spellEnd"/>
      <w:r w:rsidRPr="00460027">
        <w:rPr>
          <w:rFonts w:eastAsia="Calibri"/>
          <w:lang w:val="ro-RO"/>
        </w:rPr>
        <w:t xml:space="preserve"> Guvernului nr. 14/2007) 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Reglementarea activității de soluționare a petițiilor. (O.G. nr. 27/2002);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Liberul acces la </w:t>
      </w:r>
      <w:proofErr w:type="spellStart"/>
      <w:r w:rsidRPr="00460027">
        <w:rPr>
          <w:rFonts w:eastAsia="Calibri"/>
          <w:lang w:val="ro-RO"/>
        </w:rPr>
        <w:t>informaţiile</w:t>
      </w:r>
      <w:proofErr w:type="spellEnd"/>
      <w:r w:rsidRPr="00460027">
        <w:rPr>
          <w:rFonts w:eastAsia="Calibri"/>
          <w:lang w:val="ro-RO"/>
        </w:rPr>
        <w:t xml:space="preserve"> de interes public. (Legea nr. 544/2001, </w:t>
      </w:r>
      <w:proofErr w:type="spellStart"/>
      <w:r w:rsidRPr="00460027">
        <w:rPr>
          <w:rFonts w:eastAsia="Calibri"/>
          <w:lang w:val="ro-RO"/>
        </w:rPr>
        <w:t>Hotararea</w:t>
      </w:r>
      <w:proofErr w:type="spellEnd"/>
      <w:r w:rsidRPr="00460027">
        <w:rPr>
          <w:rFonts w:eastAsia="Calibri"/>
          <w:lang w:val="ro-RO"/>
        </w:rPr>
        <w:t xml:space="preserve"> Guvernului nr. 123/2002 );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Protecţia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 clasificate: Clasificarea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. Declasificarea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trecerea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 clasificate la un nivel inferior de secretizare. Măsuri minime de </w:t>
      </w:r>
      <w:proofErr w:type="spellStart"/>
      <w:r w:rsidRPr="00460027">
        <w:rPr>
          <w:rFonts w:eastAsia="Calibri"/>
          <w:lang w:val="ro-RO"/>
        </w:rPr>
        <w:t>protecţie</w:t>
      </w:r>
      <w:proofErr w:type="spellEnd"/>
      <w:r w:rsidRPr="00460027">
        <w:rPr>
          <w:rFonts w:eastAsia="Calibri"/>
          <w:lang w:val="ro-RO"/>
        </w:rPr>
        <w:t xml:space="preserve"> a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 clasificate. Accesul la </w:t>
      </w:r>
      <w:proofErr w:type="spellStart"/>
      <w:r w:rsidRPr="00460027">
        <w:rPr>
          <w:rFonts w:eastAsia="Calibri"/>
          <w:lang w:val="ro-RO"/>
        </w:rPr>
        <w:t>informaţiile</w:t>
      </w:r>
      <w:proofErr w:type="spellEnd"/>
      <w:r w:rsidRPr="00460027">
        <w:rPr>
          <w:rFonts w:eastAsia="Calibri"/>
          <w:lang w:val="ro-RO"/>
        </w:rPr>
        <w:t xml:space="preserve"> clasificate. Reguli generale privind evidența, întocmirea, păstrarea, procesarea, multiplicarea, manipularea, transportul, transmiterea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distrugerea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 clasificate. Colectarea, transportul, distribuirea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protecţia</w:t>
      </w:r>
      <w:proofErr w:type="spellEnd"/>
      <w:r w:rsidRPr="00460027">
        <w:rPr>
          <w:rFonts w:eastAsia="Calibri"/>
          <w:lang w:val="ro-RO"/>
        </w:rPr>
        <w:t xml:space="preserve">, pe teritoriul României, a </w:t>
      </w:r>
      <w:proofErr w:type="spellStart"/>
      <w:r w:rsidRPr="00460027">
        <w:rPr>
          <w:rFonts w:eastAsia="Calibri"/>
          <w:lang w:val="ro-RO"/>
        </w:rPr>
        <w:t>corespondenţei</w:t>
      </w:r>
      <w:proofErr w:type="spellEnd"/>
      <w:r w:rsidRPr="00460027">
        <w:rPr>
          <w:rFonts w:eastAsia="Calibri"/>
          <w:lang w:val="ro-RO"/>
        </w:rPr>
        <w:t xml:space="preserve"> clasificate (H.G. nr. 585/2002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H.G. nr. 1349/2002);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Subiectele de sezină. Excepția de nelegalitate. Actele nesuspuse controlului și limitele controlului. Actele administrativ-jurisdicționale. Procedura de soluționare a cererilor. Procedura de executare. (Legea nr. 554/2004);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lastRenderedPageBreak/>
        <w:t xml:space="preserve">Principii generale ale cooperării judiciare </w:t>
      </w:r>
      <w:proofErr w:type="spellStart"/>
      <w:r w:rsidRPr="00460027">
        <w:rPr>
          <w:rFonts w:eastAsia="Calibri"/>
          <w:lang w:val="ro-RO"/>
        </w:rPr>
        <w:t>internaţionale</w:t>
      </w:r>
      <w:proofErr w:type="spellEnd"/>
      <w:r w:rsidRPr="00460027">
        <w:rPr>
          <w:rFonts w:eastAsia="Calibri"/>
          <w:lang w:val="ro-RO"/>
        </w:rPr>
        <w:t xml:space="preserve"> în materie penală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privind cooperarea cu statele membre ale Uniunii Europene în aplicarea Deciziei-cadru 2006/783/JAI din 6 octombrie 2006 privind aplicarea principiului </w:t>
      </w:r>
      <w:proofErr w:type="spellStart"/>
      <w:r w:rsidRPr="00460027">
        <w:rPr>
          <w:rFonts w:eastAsia="Calibri"/>
          <w:lang w:val="ro-RO"/>
        </w:rPr>
        <w:t>recunoaşterii</w:t>
      </w:r>
      <w:proofErr w:type="spellEnd"/>
      <w:r w:rsidRPr="00460027">
        <w:rPr>
          <w:rFonts w:eastAsia="Calibri"/>
          <w:lang w:val="ro-RO"/>
        </w:rPr>
        <w:t xml:space="preserve"> reciproce la ordinele de confiscare (Legea nr. 302/2004);  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Protecția persoanelor cu privire la prelucrarea datelor cu caracter personal și libera circulație a acestor date (Regulamentul (UE) 2016/679 privind </w:t>
      </w:r>
      <w:proofErr w:type="spellStart"/>
      <w:r w:rsidRPr="00460027">
        <w:rPr>
          <w:rFonts w:eastAsia="Calibri"/>
          <w:lang w:val="ro-RO"/>
        </w:rPr>
        <w:t>protecţia</w:t>
      </w:r>
      <w:proofErr w:type="spellEnd"/>
      <w:r w:rsidRPr="00460027">
        <w:rPr>
          <w:rFonts w:eastAsia="Calibri"/>
          <w:lang w:val="ro-RO"/>
        </w:rPr>
        <w:t xml:space="preserve"> persoanelor fizice în ceea ce </w:t>
      </w:r>
      <w:proofErr w:type="spellStart"/>
      <w:r w:rsidRPr="00460027">
        <w:rPr>
          <w:rFonts w:eastAsia="Calibri"/>
          <w:lang w:val="ro-RO"/>
        </w:rPr>
        <w:t>priveşte</w:t>
      </w:r>
      <w:proofErr w:type="spellEnd"/>
      <w:r w:rsidRPr="00460027">
        <w:rPr>
          <w:rFonts w:eastAsia="Calibri"/>
          <w:lang w:val="ro-RO"/>
        </w:rPr>
        <w:t xml:space="preserve"> prelucrarea datelor cu caracter personal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privind libera </w:t>
      </w:r>
      <w:proofErr w:type="spellStart"/>
      <w:r w:rsidRPr="00460027">
        <w:rPr>
          <w:rFonts w:eastAsia="Calibri"/>
          <w:lang w:val="ro-RO"/>
        </w:rPr>
        <w:t>circulaţie</w:t>
      </w:r>
      <w:proofErr w:type="spellEnd"/>
      <w:r w:rsidRPr="00460027">
        <w:rPr>
          <w:rFonts w:eastAsia="Calibri"/>
          <w:lang w:val="ro-RO"/>
        </w:rPr>
        <w:t xml:space="preserve"> a acestor date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de abrogare a Directivei 95/46/CE;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M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suri de </w:t>
      </w:r>
      <w:proofErr w:type="spellStart"/>
      <w:r w:rsidRPr="00460027">
        <w:rPr>
          <w:rFonts w:eastAsia="Calibri"/>
          <w:lang w:val="ro-RO"/>
        </w:rPr>
        <w:t>siguran</w:t>
      </w:r>
      <w:r w:rsidR="00D84E41">
        <w:rPr>
          <w:rFonts w:eastAsia="Calibri"/>
          <w:lang w:val="ro-RO"/>
        </w:rPr>
        <w:t>ţă</w:t>
      </w:r>
      <w:proofErr w:type="spellEnd"/>
      <w:r w:rsidRPr="00460027">
        <w:rPr>
          <w:rFonts w:eastAsia="Calibri"/>
          <w:lang w:val="ro-RO"/>
        </w:rPr>
        <w:t xml:space="preserve">. </w:t>
      </w:r>
      <w:proofErr w:type="spellStart"/>
      <w:r w:rsidRPr="00460027">
        <w:rPr>
          <w:rFonts w:eastAsia="Calibri"/>
          <w:lang w:val="ro-RO"/>
        </w:rPr>
        <w:t>Infractiuni</w:t>
      </w:r>
      <w:proofErr w:type="spellEnd"/>
      <w:r w:rsidRPr="00460027">
        <w:rPr>
          <w:rFonts w:eastAsia="Calibri"/>
          <w:lang w:val="ro-RO"/>
        </w:rPr>
        <w:t xml:space="preserve"> contra patrimoniului. </w:t>
      </w:r>
      <w:proofErr w:type="spellStart"/>
      <w:r w:rsidRPr="00460027">
        <w:rPr>
          <w:rFonts w:eastAsia="Calibri"/>
          <w:lang w:val="ro-RO"/>
        </w:rPr>
        <w:t>Infrac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iuni</w:t>
      </w:r>
      <w:proofErr w:type="spellEnd"/>
      <w:r w:rsidRPr="00460027">
        <w:rPr>
          <w:rFonts w:eastAsia="Calibri"/>
          <w:lang w:val="ro-RO"/>
        </w:rPr>
        <w:t xml:space="preserve"> contra </w:t>
      </w:r>
      <w:r w:rsidR="00D84E41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>nf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ptuirii </w:t>
      </w:r>
      <w:proofErr w:type="spellStart"/>
      <w:r w:rsidRPr="00460027">
        <w:rPr>
          <w:rFonts w:eastAsia="Calibri"/>
          <w:lang w:val="ro-RO"/>
        </w:rPr>
        <w:t>justi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iei</w:t>
      </w:r>
      <w:proofErr w:type="spellEnd"/>
      <w:r w:rsidRPr="00460027">
        <w:rPr>
          <w:rFonts w:eastAsia="Calibri"/>
          <w:lang w:val="ro-RO"/>
        </w:rPr>
        <w:t xml:space="preserve">. </w:t>
      </w:r>
      <w:proofErr w:type="spellStart"/>
      <w:r w:rsidRPr="00460027">
        <w:rPr>
          <w:rFonts w:eastAsia="Calibri"/>
          <w:lang w:val="ro-RO"/>
        </w:rPr>
        <w:t>Infrac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iuni</w:t>
      </w:r>
      <w:proofErr w:type="spellEnd"/>
      <w:r w:rsidRPr="00460027">
        <w:rPr>
          <w:rFonts w:eastAsia="Calibri"/>
          <w:lang w:val="ro-RO"/>
        </w:rPr>
        <w:t xml:space="preserve"> de </w:t>
      </w:r>
      <w:proofErr w:type="spellStart"/>
      <w:r w:rsidRPr="00460027">
        <w:rPr>
          <w:rFonts w:eastAsia="Calibri"/>
          <w:lang w:val="ro-RO"/>
        </w:rPr>
        <w:t>corup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ie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="00D84E41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de serviciu. (Legea nr. 286/2009);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Acţiunea</w:t>
      </w:r>
      <w:proofErr w:type="spellEnd"/>
      <w:r w:rsidRPr="00460027">
        <w:rPr>
          <w:rFonts w:eastAsia="Calibri"/>
          <w:lang w:val="ro-RO"/>
        </w:rPr>
        <w:t xml:space="preserve"> penală. </w:t>
      </w:r>
      <w:proofErr w:type="spellStart"/>
      <w:r w:rsidRPr="00460027">
        <w:rPr>
          <w:rFonts w:eastAsia="Calibri"/>
          <w:lang w:val="ro-RO"/>
        </w:rPr>
        <w:t>Ac</w:t>
      </w:r>
      <w:r w:rsidR="00D84E41">
        <w:rPr>
          <w:rFonts w:eastAsia="Calibri"/>
          <w:lang w:val="ro-RO"/>
        </w:rPr>
        <w:t>ţi</w:t>
      </w:r>
      <w:r w:rsidRPr="00460027">
        <w:rPr>
          <w:rFonts w:eastAsia="Calibri"/>
          <w:lang w:val="ro-RO"/>
        </w:rPr>
        <w:t>unea</w:t>
      </w:r>
      <w:proofErr w:type="spellEnd"/>
      <w:r w:rsidRPr="00460027">
        <w:rPr>
          <w:rFonts w:eastAsia="Calibri"/>
          <w:lang w:val="ro-RO"/>
        </w:rPr>
        <w:t xml:space="preserve"> civil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. </w:t>
      </w:r>
      <w:proofErr w:type="spellStart"/>
      <w:r w:rsidRPr="00460027">
        <w:rPr>
          <w:rFonts w:eastAsia="Calibri"/>
          <w:lang w:val="ro-RO"/>
        </w:rPr>
        <w:t>P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r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ile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="00D84E41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subiec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 procesuali principali. Probele-reguli generale. </w:t>
      </w:r>
      <w:proofErr w:type="spellStart"/>
      <w:r w:rsidRPr="00460027">
        <w:rPr>
          <w:rFonts w:eastAsia="Calibri"/>
          <w:lang w:val="ro-RO"/>
        </w:rPr>
        <w:t>Perchezitia</w:t>
      </w:r>
      <w:proofErr w:type="spellEnd"/>
      <w:r w:rsidRPr="00460027">
        <w:rPr>
          <w:rFonts w:eastAsia="Calibri"/>
          <w:lang w:val="ro-RO"/>
        </w:rPr>
        <w:t xml:space="preserve"> domiciliara: procesul-verbal de </w:t>
      </w:r>
      <w:proofErr w:type="spellStart"/>
      <w:r w:rsidRPr="00460027">
        <w:rPr>
          <w:rFonts w:eastAsia="Calibri"/>
          <w:lang w:val="ro-RO"/>
        </w:rPr>
        <w:t>perchezi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ie</w:t>
      </w:r>
      <w:proofErr w:type="spellEnd"/>
      <w:r w:rsidRPr="00460027">
        <w:rPr>
          <w:rFonts w:eastAsia="Calibri"/>
          <w:lang w:val="ro-RO"/>
        </w:rPr>
        <w:t>, m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suri privind obiectele ori </w:t>
      </w:r>
      <w:r w:rsidR="001D131D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 xml:space="preserve">nscrisurile ridicate, conservarea sau valorificarea obiectelor ridicate. Ridicarea de obiecte </w:t>
      </w:r>
      <w:proofErr w:type="spellStart"/>
      <w:r w:rsidR="001D131D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</w:t>
      </w:r>
      <w:r w:rsidR="001D131D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 xml:space="preserve">nscrisuri. </w:t>
      </w:r>
      <w:r w:rsidR="001D131D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>nscrisurile. M</w:t>
      </w:r>
      <w:r w:rsidR="00BA6639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surile asiguratorii. Restituirea lucrurilor. Termenele. Modificarea actelor de procedura.  Rezolvarea </w:t>
      </w:r>
      <w:proofErr w:type="spellStart"/>
      <w:r w:rsidRPr="00460027">
        <w:rPr>
          <w:rFonts w:eastAsia="Calibri"/>
          <w:lang w:val="ro-RO"/>
        </w:rPr>
        <w:t>actiunii</w:t>
      </w:r>
      <w:proofErr w:type="spellEnd"/>
      <w:r w:rsidRPr="00460027">
        <w:rPr>
          <w:rFonts w:eastAsia="Calibri"/>
          <w:lang w:val="ro-RO"/>
        </w:rPr>
        <w:t xml:space="preserve"> civile. Executarea hot</w:t>
      </w:r>
      <w:r w:rsidR="001D131D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r</w:t>
      </w:r>
      <w:r w:rsidR="001D131D">
        <w:rPr>
          <w:rFonts w:eastAsia="Calibri"/>
          <w:lang w:val="ro-RO"/>
        </w:rPr>
        <w:t>â</w:t>
      </w:r>
      <w:r w:rsidRPr="00460027">
        <w:rPr>
          <w:rFonts w:eastAsia="Calibri"/>
          <w:lang w:val="ro-RO"/>
        </w:rPr>
        <w:t xml:space="preserve">rilor penale: </w:t>
      </w:r>
      <w:proofErr w:type="spellStart"/>
      <w:r w:rsidRPr="00460027">
        <w:rPr>
          <w:rFonts w:eastAsia="Calibri"/>
          <w:lang w:val="ro-RO"/>
        </w:rPr>
        <w:t>dispozi</w:t>
      </w:r>
      <w:r w:rsidR="0014674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 gen</w:t>
      </w:r>
      <w:r w:rsidR="00146742">
        <w:rPr>
          <w:rFonts w:eastAsia="Calibri"/>
          <w:lang w:val="ro-RO"/>
        </w:rPr>
        <w:t>e</w:t>
      </w:r>
      <w:r w:rsidRPr="00460027">
        <w:rPr>
          <w:rFonts w:eastAsia="Calibri"/>
          <w:lang w:val="ro-RO"/>
        </w:rPr>
        <w:t>rale; executarea confisc</w:t>
      </w:r>
      <w:r w:rsidR="00146742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rii speciale sau extinse; punerea </w:t>
      </w:r>
      <w:r w:rsidR="00146742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 xml:space="preserve">n executare a </w:t>
      </w:r>
      <w:proofErr w:type="spellStart"/>
      <w:r w:rsidRPr="00460027">
        <w:rPr>
          <w:rFonts w:eastAsia="Calibri"/>
          <w:lang w:val="ro-RO"/>
        </w:rPr>
        <w:t>dispozi</w:t>
      </w:r>
      <w:r w:rsidR="0014674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iilor</w:t>
      </w:r>
      <w:proofErr w:type="spellEnd"/>
      <w:r w:rsidRPr="00460027">
        <w:rPr>
          <w:rFonts w:eastAsia="Calibri"/>
          <w:lang w:val="ro-RO"/>
        </w:rPr>
        <w:t xml:space="preserve"> civile din hot</w:t>
      </w:r>
      <w:r w:rsidR="00146742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r</w:t>
      </w:r>
      <w:r w:rsidR="00146742">
        <w:rPr>
          <w:rFonts w:eastAsia="Calibri"/>
          <w:lang w:val="ro-RO"/>
        </w:rPr>
        <w:t>â</w:t>
      </w:r>
      <w:r w:rsidRPr="00460027">
        <w:rPr>
          <w:rFonts w:eastAsia="Calibri"/>
          <w:lang w:val="ro-RO"/>
        </w:rPr>
        <w:t>re. (Legea nr. 135/2010)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Nulitatea actelor de procedur</w:t>
      </w:r>
      <w:r w:rsidR="00036EB6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. Termenele procedurale. </w:t>
      </w:r>
      <w:proofErr w:type="spellStart"/>
      <w:r w:rsidRPr="00460027">
        <w:rPr>
          <w:rFonts w:eastAsia="Calibri"/>
          <w:lang w:val="ro-RO"/>
        </w:rPr>
        <w:t>Contesta</w:t>
      </w:r>
      <w:r w:rsidR="00036EB6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ia</w:t>
      </w:r>
      <w:proofErr w:type="spellEnd"/>
      <w:r w:rsidRPr="00460027">
        <w:rPr>
          <w:rFonts w:eastAsia="Calibri"/>
          <w:lang w:val="ro-RO"/>
        </w:rPr>
        <w:t xml:space="preserve"> la executare. M</w:t>
      </w:r>
      <w:r w:rsidR="00036EB6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suri asiguratorii (Legea nr. 134/2010 privind Codul de procedura civila). 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Prevenirea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combaterea evaziunii fiscale.(Legea nr. 241/2005);</w:t>
      </w:r>
    </w:p>
    <w:p w:rsidR="00460027" w:rsidRPr="00B55A9B" w:rsidRDefault="00B55A9B" w:rsidP="00460027">
      <w:pPr>
        <w:numPr>
          <w:ilvl w:val="0"/>
          <w:numId w:val="16"/>
        </w:numPr>
        <w:spacing w:after="0" w:line="360" w:lineRule="auto"/>
        <w:rPr>
          <w:rFonts w:eastAsia="Calibri"/>
          <w:b/>
          <w:lang w:val="ro-RO"/>
        </w:rPr>
      </w:pP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Legea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nr. 129/2019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pentru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prevenirea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şi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combaterea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spălării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banilor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şi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finanţării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terorismului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, precum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şi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pentru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modificarea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şi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completarea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unor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acte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normative</w:t>
      </w:r>
      <w:r w:rsidR="00460027" w:rsidRPr="00B55A9B">
        <w:rPr>
          <w:rFonts w:eastAsia="Calibri"/>
          <w:b/>
          <w:lang w:val="ro-RO"/>
        </w:rPr>
        <w:t>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Administrarea bunurilor altuia: </w:t>
      </w:r>
      <w:proofErr w:type="spellStart"/>
      <w:r w:rsidRPr="00460027">
        <w:rPr>
          <w:rFonts w:eastAsia="Calibri"/>
          <w:lang w:val="ro-RO"/>
        </w:rPr>
        <w:t>dispozitii</w:t>
      </w:r>
      <w:proofErr w:type="spellEnd"/>
      <w:r w:rsidRPr="00460027">
        <w:rPr>
          <w:rFonts w:eastAsia="Calibri"/>
          <w:lang w:val="ro-RO"/>
        </w:rPr>
        <w:t xml:space="preserve"> generale; forme de administrare; regimul juridic al administr</w:t>
      </w:r>
      <w:r w:rsidR="001E74F2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rii - </w:t>
      </w:r>
      <w:proofErr w:type="spellStart"/>
      <w:r w:rsidRPr="00460027">
        <w:rPr>
          <w:rFonts w:eastAsia="Calibri"/>
          <w:lang w:val="ro-RO"/>
        </w:rPr>
        <w:t>obliga</w:t>
      </w:r>
      <w:r w:rsidR="001E74F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iile</w:t>
      </w:r>
      <w:proofErr w:type="spellEnd"/>
      <w:r w:rsidRPr="00460027">
        <w:rPr>
          <w:rFonts w:eastAsia="Calibri"/>
          <w:lang w:val="ro-RO"/>
        </w:rPr>
        <w:t xml:space="preserve"> administratorului </w:t>
      </w:r>
      <w:proofErr w:type="spellStart"/>
      <w:r w:rsidRPr="00460027">
        <w:rPr>
          <w:rFonts w:eastAsia="Calibri"/>
          <w:lang w:val="ro-RO"/>
        </w:rPr>
        <w:t>fa</w:t>
      </w:r>
      <w:r w:rsidR="001E74F2">
        <w:rPr>
          <w:rFonts w:eastAsia="Calibri"/>
          <w:lang w:val="ro-RO"/>
        </w:rPr>
        <w:t>ţă</w:t>
      </w:r>
      <w:proofErr w:type="spellEnd"/>
      <w:r w:rsidRPr="00460027">
        <w:rPr>
          <w:rFonts w:eastAsia="Calibri"/>
          <w:lang w:val="ro-RO"/>
        </w:rPr>
        <w:t xml:space="preserve"> de  beneficiar, </w:t>
      </w:r>
      <w:proofErr w:type="spellStart"/>
      <w:r w:rsidRPr="00460027">
        <w:rPr>
          <w:rFonts w:eastAsia="Calibri"/>
          <w:lang w:val="ro-RO"/>
        </w:rPr>
        <w:t>obliga</w:t>
      </w:r>
      <w:r w:rsidR="001E74F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iile</w:t>
      </w:r>
      <w:proofErr w:type="spellEnd"/>
      <w:r w:rsidRPr="00460027">
        <w:rPr>
          <w:rFonts w:eastAsia="Calibri"/>
          <w:lang w:val="ro-RO"/>
        </w:rPr>
        <w:t xml:space="preserve"> administratorului </w:t>
      </w:r>
      <w:proofErr w:type="spellStart"/>
      <w:r w:rsidR="001E74F2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ale beneficiarului </w:t>
      </w:r>
      <w:r w:rsidR="001E74F2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 xml:space="preserve">n raporturile cu </w:t>
      </w:r>
      <w:proofErr w:type="spellStart"/>
      <w:r w:rsidRPr="00460027">
        <w:rPr>
          <w:rFonts w:eastAsia="Calibri"/>
          <w:lang w:val="ro-RO"/>
        </w:rPr>
        <w:t>ter</w:t>
      </w:r>
      <w:r w:rsidR="001E74F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, </w:t>
      </w:r>
      <w:proofErr w:type="spellStart"/>
      <w:r w:rsidRPr="00460027">
        <w:rPr>
          <w:rFonts w:eastAsia="Calibri"/>
          <w:lang w:val="ro-RO"/>
        </w:rPr>
        <w:t>inventar,garan</w:t>
      </w:r>
      <w:r w:rsidR="001E74F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 si asigurare. Contractul: </w:t>
      </w:r>
      <w:proofErr w:type="spellStart"/>
      <w:r w:rsidRPr="00460027">
        <w:rPr>
          <w:rFonts w:eastAsia="Calibri"/>
          <w:lang w:val="ro-RO"/>
        </w:rPr>
        <w:t>dispozitii</w:t>
      </w:r>
      <w:proofErr w:type="spellEnd"/>
      <w:r w:rsidRPr="00460027">
        <w:rPr>
          <w:rFonts w:eastAsia="Calibri"/>
          <w:lang w:val="ro-RO"/>
        </w:rPr>
        <w:t xml:space="preserve"> generale, </w:t>
      </w:r>
      <w:r w:rsidR="001E74F2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>ncheierea contractului; nulitatea contractului; interpretarea contractului (Legea nr. 287/2009 privind Cod</w:t>
      </w:r>
      <w:r w:rsidR="00FD00E1">
        <w:rPr>
          <w:rFonts w:eastAsia="Calibri"/>
          <w:lang w:val="ro-RO"/>
        </w:rPr>
        <w:t xml:space="preserve">ul </w:t>
      </w:r>
      <w:r w:rsidRPr="00460027">
        <w:rPr>
          <w:rFonts w:eastAsia="Calibri"/>
          <w:lang w:val="ro-RO"/>
        </w:rPr>
        <w:t>civil);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Achiziţiile</w:t>
      </w:r>
      <w:proofErr w:type="spellEnd"/>
      <w:r w:rsidRPr="00460027">
        <w:rPr>
          <w:rFonts w:eastAsia="Calibri"/>
          <w:lang w:val="ro-RO"/>
        </w:rPr>
        <w:t xml:space="preserve"> publice în România: Principii. </w:t>
      </w:r>
      <w:proofErr w:type="spellStart"/>
      <w:r w:rsidRPr="00460027">
        <w:rPr>
          <w:rFonts w:eastAsia="Calibri"/>
          <w:lang w:val="ro-RO"/>
        </w:rPr>
        <w:t>Autorităţi</w:t>
      </w:r>
      <w:proofErr w:type="spellEnd"/>
      <w:r w:rsidRPr="00460027">
        <w:rPr>
          <w:rFonts w:eastAsia="Calibri"/>
          <w:lang w:val="ro-RO"/>
        </w:rPr>
        <w:t xml:space="preserve"> contractante. Domeniu de aplicare. Proceduri de atribuire. Instrumente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tehnici specifice de atribuire a contractelor de </w:t>
      </w:r>
      <w:proofErr w:type="spellStart"/>
      <w:r w:rsidRPr="00460027">
        <w:rPr>
          <w:rFonts w:eastAsia="Calibri"/>
          <w:lang w:val="ro-RO"/>
        </w:rPr>
        <w:t>achiziţie</w:t>
      </w:r>
      <w:proofErr w:type="spellEnd"/>
      <w:r w:rsidRPr="00460027">
        <w:rPr>
          <w:rFonts w:eastAsia="Calibri"/>
          <w:lang w:val="ro-RO"/>
        </w:rPr>
        <w:t xml:space="preserve"> publică. Finalizarea procedurii de atribuire. Modificarea contractului de </w:t>
      </w:r>
      <w:proofErr w:type="spellStart"/>
      <w:r w:rsidRPr="00460027">
        <w:rPr>
          <w:rFonts w:eastAsia="Calibri"/>
          <w:lang w:val="ro-RO"/>
        </w:rPr>
        <w:t>achiziţie</w:t>
      </w:r>
      <w:proofErr w:type="spellEnd"/>
      <w:r w:rsidRPr="00460027">
        <w:rPr>
          <w:rFonts w:eastAsia="Calibri"/>
          <w:lang w:val="ro-RO"/>
        </w:rPr>
        <w:t xml:space="preserve"> publică/acordului-cadru. (Legea nr. 98/2016);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Regimuri suspensive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regimuri vamale economice. Zone libere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antrepozite libere. Mărfuri care părăsesc teritoriul vamal al României (Legea nr. 86/2006);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Reglementări fiscale și </w:t>
      </w:r>
      <w:proofErr w:type="spellStart"/>
      <w:r w:rsidRPr="00460027">
        <w:rPr>
          <w:rFonts w:eastAsia="Calibri"/>
          <w:lang w:val="ro-RO"/>
        </w:rPr>
        <w:t>infracţiunile</w:t>
      </w:r>
      <w:proofErr w:type="spellEnd"/>
      <w:r w:rsidRPr="00460027">
        <w:rPr>
          <w:rFonts w:eastAsia="Calibri"/>
          <w:lang w:val="ro-RO"/>
        </w:rPr>
        <w:t xml:space="preserve"> prevăzute de Codul Fiscal: Taxa pe valoarea adăugată (</w:t>
      </w:r>
      <w:proofErr w:type="spellStart"/>
      <w:r w:rsidRPr="00460027">
        <w:rPr>
          <w:rFonts w:eastAsia="Calibri"/>
          <w:lang w:val="ro-RO"/>
        </w:rPr>
        <w:t>Definiţii</w:t>
      </w:r>
      <w:proofErr w:type="spellEnd"/>
      <w:r w:rsidRPr="00460027">
        <w:rPr>
          <w:rFonts w:eastAsia="Calibri"/>
          <w:lang w:val="ro-RO"/>
        </w:rPr>
        <w:t xml:space="preserve">, </w:t>
      </w:r>
      <w:proofErr w:type="spellStart"/>
      <w:r w:rsidRPr="00460027">
        <w:rPr>
          <w:rFonts w:eastAsia="Calibri"/>
          <w:lang w:val="ro-RO"/>
        </w:rPr>
        <w:t>Operaţiuni</w:t>
      </w:r>
      <w:proofErr w:type="spellEnd"/>
      <w:r w:rsidRPr="00460027">
        <w:rPr>
          <w:rFonts w:eastAsia="Calibri"/>
          <w:lang w:val="ro-RO"/>
        </w:rPr>
        <w:t xml:space="preserve"> impozabile, Persoane impozabile, </w:t>
      </w:r>
      <w:proofErr w:type="spellStart"/>
      <w:r w:rsidRPr="00460027">
        <w:rPr>
          <w:rFonts w:eastAsia="Calibri"/>
          <w:lang w:val="ro-RO"/>
        </w:rPr>
        <w:t>Operaţiuni</w:t>
      </w:r>
      <w:proofErr w:type="spellEnd"/>
      <w:r w:rsidRPr="00460027">
        <w:rPr>
          <w:rFonts w:eastAsia="Calibri"/>
          <w:lang w:val="ro-RO"/>
        </w:rPr>
        <w:t xml:space="preserve"> cuprinse în sfera de </w:t>
      </w:r>
      <w:r w:rsidRPr="00460027">
        <w:rPr>
          <w:rFonts w:eastAsia="Calibri"/>
          <w:lang w:val="ro-RO"/>
        </w:rPr>
        <w:lastRenderedPageBreak/>
        <w:t xml:space="preserve">aplicare a taxei, Locul </w:t>
      </w:r>
      <w:proofErr w:type="spellStart"/>
      <w:r w:rsidRPr="00460027">
        <w:rPr>
          <w:rFonts w:eastAsia="Calibri"/>
          <w:lang w:val="ro-RO"/>
        </w:rPr>
        <w:t>operaţiunilor</w:t>
      </w:r>
      <w:proofErr w:type="spellEnd"/>
      <w:r w:rsidRPr="00460027">
        <w:rPr>
          <w:rFonts w:eastAsia="Calibri"/>
          <w:lang w:val="ro-RO"/>
        </w:rPr>
        <w:t xml:space="preserve"> cuprinse în sfera de aplicare a taxei, Faptul generator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exigibilitatea taxei pe valoarea adăugată, Baza de impozitare, Cotele de tax</w:t>
      </w:r>
      <w:bookmarkStart w:id="0" w:name="_GoBack"/>
      <w:bookmarkEnd w:id="0"/>
      <w:r w:rsidRPr="00460027">
        <w:rPr>
          <w:rFonts w:eastAsia="Calibri"/>
          <w:lang w:val="ro-RO"/>
        </w:rPr>
        <w:t xml:space="preserve">ă, </w:t>
      </w:r>
      <w:proofErr w:type="spellStart"/>
      <w:r w:rsidRPr="00460027">
        <w:rPr>
          <w:rFonts w:eastAsia="Calibri"/>
          <w:lang w:val="ro-RO"/>
        </w:rPr>
        <w:t>Operaţiuni</w:t>
      </w:r>
      <w:proofErr w:type="spellEnd"/>
      <w:r w:rsidRPr="00460027">
        <w:rPr>
          <w:rFonts w:eastAsia="Calibri"/>
          <w:lang w:val="ro-RO"/>
        </w:rPr>
        <w:t xml:space="preserve"> scutite de taxă, Regimul deducerilor, Persoane obligate la plata taxei, Regimuri speciale, M</w:t>
      </w:r>
      <w:r w:rsidR="001E74F2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suri de simplificare,  </w:t>
      </w:r>
      <w:proofErr w:type="spellStart"/>
      <w:r w:rsidRPr="00460027">
        <w:rPr>
          <w:rFonts w:eastAsia="Calibri"/>
          <w:lang w:val="ro-RO"/>
        </w:rPr>
        <w:t>Obligaţii</w:t>
      </w:r>
      <w:proofErr w:type="spellEnd"/>
      <w:r w:rsidRPr="00460027">
        <w:rPr>
          <w:rFonts w:eastAsia="Calibri"/>
          <w:lang w:val="ro-RO"/>
        </w:rPr>
        <w:t xml:space="preserve">,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comune, Dispoziții tranzitorii), Accize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alte taxe speciale - Regimul accizelor armonizate (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generale, Nivelul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calculul accizelor, </w:t>
      </w:r>
      <w:proofErr w:type="spellStart"/>
      <w:r w:rsidRPr="00460027">
        <w:rPr>
          <w:rFonts w:eastAsia="Calibri"/>
          <w:lang w:val="ro-RO"/>
        </w:rPr>
        <w:t>Obligaţiile</w:t>
      </w:r>
      <w:proofErr w:type="spellEnd"/>
      <w:r w:rsidRPr="00460027">
        <w:rPr>
          <w:rFonts w:eastAsia="Calibri"/>
          <w:lang w:val="ro-RO"/>
        </w:rPr>
        <w:t xml:space="preserve"> plătitorilor de accize, Alcool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băuturi alcoolice, Tutun prelucrat, Produse energetice, Energie electrică, Autorizarea operatorilor economici care </w:t>
      </w:r>
      <w:proofErr w:type="spellStart"/>
      <w:r w:rsidRPr="00460027">
        <w:rPr>
          <w:rFonts w:eastAsia="Calibri"/>
          <w:lang w:val="ro-RO"/>
        </w:rPr>
        <w:t>desfăşoară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activităţi</w:t>
      </w:r>
      <w:proofErr w:type="spellEnd"/>
      <w:r w:rsidRPr="00460027">
        <w:rPr>
          <w:rFonts w:eastAsia="Calibri"/>
          <w:lang w:val="ro-RO"/>
        </w:rPr>
        <w:t xml:space="preserve"> cu produse accizabile în regim suspensiv de accize, Regimul de antrepozitare, Destinatarul înregistrat, Expeditorul înregistrat, Importatorul autorizat, </w:t>
      </w:r>
      <w:proofErr w:type="spellStart"/>
      <w:r w:rsidRPr="00460027">
        <w:rPr>
          <w:rFonts w:eastAsia="Calibri"/>
          <w:lang w:val="ro-RO"/>
        </w:rPr>
        <w:t>Excepţii</w:t>
      </w:r>
      <w:proofErr w:type="spellEnd"/>
      <w:r w:rsidRPr="00460027">
        <w:rPr>
          <w:rFonts w:eastAsia="Calibri"/>
          <w:lang w:val="ro-RO"/>
        </w:rPr>
        <w:t xml:space="preserve"> de la regimul de accizare pentru produse energetice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energie electrică, Scutiri de la plata accizelor, Restituiri de accize, </w:t>
      </w:r>
      <w:proofErr w:type="spellStart"/>
      <w:r w:rsidRPr="00460027">
        <w:rPr>
          <w:rFonts w:eastAsia="Calibri"/>
          <w:lang w:val="ro-RO"/>
        </w:rPr>
        <w:t>Infracţiuni</w:t>
      </w:r>
      <w:proofErr w:type="spellEnd"/>
      <w:r w:rsidRPr="00460027">
        <w:rPr>
          <w:rFonts w:eastAsia="Calibri"/>
          <w:lang w:val="ro-RO"/>
        </w:rPr>
        <w:t xml:space="preserve"> (Legea nr. 227/2015);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Garanţii</w:t>
      </w:r>
      <w:proofErr w:type="spellEnd"/>
      <w:r w:rsidRPr="00460027">
        <w:rPr>
          <w:rFonts w:eastAsia="Calibri"/>
          <w:lang w:val="ro-RO"/>
        </w:rPr>
        <w:t xml:space="preserve">. Măsuri asigurătorii. </w:t>
      </w:r>
      <w:proofErr w:type="spellStart"/>
      <w:r w:rsidRPr="00460027">
        <w:rPr>
          <w:rFonts w:eastAsia="Calibri"/>
          <w:lang w:val="ro-RO"/>
        </w:rPr>
        <w:t>Prescripţia</w:t>
      </w:r>
      <w:proofErr w:type="spellEnd"/>
      <w:r w:rsidRPr="00460027">
        <w:rPr>
          <w:rFonts w:eastAsia="Calibri"/>
          <w:lang w:val="ro-RO"/>
        </w:rPr>
        <w:t xml:space="preserve"> dreptului de a cere executarea silită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a dreptului de a cere restituirea. Stingerea </w:t>
      </w:r>
      <w:proofErr w:type="spellStart"/>
      <w:r w:rsidRPr="00460027">
        <w:rPr>
          <w:rFonts w:eastAsia="Calibri"/>
          <w:lang w:val="ro-RO"/>
        </w:rPr>
        <w:t>creanţelor</w:t>
      </w:r>
      <w:proofErr w:type="spellEnd"/>
      <w:r w:rsidRPr="00460027">
        <w:rPr>
          <w:rFonts w:eastAsia="Calibri"/>
          <w:lang w:val="ro-RO"/>
        </w:rPr>
        <w:t xml:space="preserve"> fiscale prin executare silită.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aplicabile cazurilor speciale de executare silită (Legea nr. 207/2015);</w:t>
      </w:r>
    </w:p>
    <w:p w:rsidR="00460027" w:rsidRPr="00C87863" w:rsidRDefault="00460027" w:rsidP="00C87863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Cadrul legal general privind </w:t>
      </w:r>
      <w:proofErr w:type="spellStart"/>
      <w:r w:rsidRPr="00460027">
        <w:rPr>
          <w:rFonts w:eastAsia="Calibri"/>
          <w:lang w:val="ro-RO"/>
        </w:rPr>
        <w:t>finanţele</w:t>
      </w:r>
      <w:proofErr w:type="spellEnd"/>
      <w:r w:rsidRPr="00460027">
        <w:rPr>
          <w:rFonts w:eastAsia="Calibri"/>
          <w:lang w:val="ro-RO"/>
        </w:rPr>
        <w:t xml:space="preserve"> publice: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generale. Principii si reguli bugetare (Legea nr. 500/2002);</w:t>
      </w:r>
    </w:p>
    <w:p w:rsidR="00331361" w:rsidRPr="00460027" w:rsidRDefault="00460027" w:rsidP="00460027">
      <w:pPr>
        <w:spacing w:line="360" w:lineRule="auto"/>
        <w:ind w:left="0"/>
        <w:rPr>
          <w:lang w:val="ro-RO"/>
        </w:rPr>
      </w:pPr>
      <w:r w:rsidRPr="00460027">
        <w:rPr>
          <w:lang w:val="ro-RO"/>
        </w:rPr>
        <w:t xml:space="preserve">NOTĂ: </w:t>
      </w:r>
    </w:p>
    <w:p w:rsidR="00460027" w:rsidRPr="0071224F" w:rsidRDefault="00460027" w:rsidP="00460027">
      <w:pPr>
        <w:spacing w:line="360" w:lineRule="auto"/>
        <w:ind w:left="0"/>
        <w:rPr>
          <w:b/>
          <w:lang w:val="ro-RO"/>
        </w:rPr>
      </w:pPr>
      <w:r w:rsidRPr="0071224F">
        <w:rPr>
          <w:b/>
          <w:lang w:val="ro-RO"/>
        </w:rPr>
        <w:t xml:space="preserve">În vederea pregătirii pentru concurs, </w:t>
      </w:r>
      <w:proofErr w:type="spellStart"/>
      <w:r w:rsidRPr="0071224F">
        <w:rPr>
          <w:b/>
          <w:lang w:val="ro-RO"/>
        </w:rPr>
        <w:t>candidaţii</w:t>
      </w:r>
      <w:proofErr w:type="spellEnd"/>
      <w:r w:rsidRPr="0071224F">
        <w:rPr>
          <w:b/>
          <w:lang w:val="ro-RO"/>
        </w:rPr>
        <w:t xml:space="preserve"> vor consulta bibliografia indicată, în forma actualizată, în vigoare la data </w:t>
      </w:r>
      <w:proofErr w:type="spellStart"/>
      <w:r w:rsidRPr="0071224F">
        <w:rPr>
          <w:b/>
          <w:lang w:val="ro-RO"/>
        </w:rPr>
        <w:t>publicarii</w:t>
      </w:r>
      <w:proofErr w:type="spellEnd"/>
      <w:r w:rsidRPr="0071224F">
        <w:rPr>
          <w:b/>
          <w:lang w:val="ro-RO"/>
        </w:rPr>
        <w:t xml:space="preserve"> </w:t>
      </w:r>
      <w:proofErr w:type="spellStart"/>
      <w:r w:rsidRPr="0071224F">
        <w:rPr>
          <w:b/>
          <w:lang w:val="ro-RO"/>
        </w:rPr>
        <w:t>anuntului</w:t>
      </w:r>
      <w:proofErr w:type="spellEnd"/>
      <w:r w:rsidRPr="0071224F">
        <w:rPr>
          <w:b/>
          <w:lang w:val="ro-RO"/>
        </w:rPr>
        <w:t xml:space="preserve"> de concurs.</w:t>
      </w:r>
      <w:r w:rsidR="00C45D25">
        <w:rPr>
          <w:b/>
          <w:lang w:val="ro-RO"/>
        </w:rPr>
        <w:t xml:space="preserve"> </w:t>
      </w:r>
      <w:r w:rsidRPr="0071224F">
        <w:rPr>
          <w:b/>
          <w:lang w:val="ro-RO"/>
        </w:rPr>
        <w:t xml:space="preserve">Actele normative </w:t>
      </w:r>
      <w:proofErr w:type="spellStart"/>
      <w:r w:rsidRPr="0071224F">
        <w:rPr>
          <w:b/>
          <w:lang w:val="ro-RO"/>
        </w:rPr>
        <w:t>menţionate</w:t>
      </w:r>
      <w:proofErr w:type="spellEnd"/>
      <w:r w:rsidRPr="0071224F">
        <w:rPr>
          <w:b/>
          <w:lang w:val="ro-RO"/>
        </w:rPr>
        <w:t xml:space="preserve"> pentru care nu sunt specificate titluri sau capitole vor fi studiate în întregime</w:t>
      </w:r>
      <w:r w:rsidR="00DE6BCE" w:rsidRPr="0071224F">
        <w:rPr>
          <w:b/>
          <w:lang w:val="ro-RO"/>
        </w:rPr>
        <w:t>.</w:t>
      </w:r>
    </w:p>
    <w:p w:rsidR="00070F0F" w:rsidRDefault="00C87863" w:rsidP="00C6617D">
      <w:pPr>
        <w:spacing w:after="0" w:line="240" w:lineRule="auto"/>
        <w:ind w:left="0"/>
        <w:rPr>
          <w:lang w:val="ro-RO"/>
        </w:rPr>
      </w:pPr>
      <w:r w:rsidRPr="00ED74AF">
        <w:rPr>
          <w:lang w:val="ro-RO"/>
        </w:rPr>
        <w:t xml:space="preserve">     </w:t>
      </w:r>
    </w:p>
    <w:p w:rsidR="00323FFA" w:rsidRDefault="00323FFA" w:rsidP="00323FFA">
      <w:pPr>
        <w:ind w:left="284"/>
        <w:jc w:val="left"/>
        <w:rPr>
          <w:rFonts w:cs="Arial"/>
          <w:b/>
          <w:sz w:val="24"/>
          <w:szCs w:val="24"/>
          <w:lang w:val="es-ES"/>
        </w:rPr>
      </w:pPr>
    </w:p>
    <w:sectPr w:rsidR="00323FFA" w:rsidSect="00BF0D2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843" w:bottom="1276" w:left="1350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1B3" w:rsidRDefault="003931B3" w:rsidP="00CD5B3B">
      <w:r>
        <w:separator/>
      </w:r>
    </w:p>
  </w:endnote>
  <w:endnote w:type="continuationSeparator" w:id="0">
    <w:p w:rsidR="003931B3" w:rsidRDefault="003931B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9"/>
      <w:gridCol w:w="5900"/>
      <w:gridCol w:w="3969"/>
    </w:tblGrid>
    <w:tr w:rsidR="00C96F3E" w:rsidRPr="00C96F3E" w:rsidTr="00C96F3E">
      <w:tc>
        <w:tcPr>
          <w:tcW w:w="1566" w:type="dxa"/>
          <w:tcBorders>
            <w:top w:val="nil"/>
          </w:tcBorders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sdt>
          <w:sdtPr>
            <w:id w:val="-918785117"/>
            <w:docPartObj>
              <w:docPartGallery w:val="Page Numbers (Top of Page)"/>
              <w:docPartUnique/>
            </w:docPartObj>
          </w:sdtPr>
          <w:sdtEndPr>
            <w:rPr>
              <w:lang w:val="ro-RO"/>
            </w:rPr>
          </w:sdtEndPr>
          <w:sdtContent>
            <w:p w:rsidR="00194415" w:rsidRDefault="00C96F3E" w:rsidP="00C96F3E">
              <w:pPr>
                <w:spacing w:after="0" w:line="240" w:lineRule="auto"/>
                <w:ind w:left="0"/>
                <w:rPr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Bd. Regina Elisabeta nr. 3, etajele 3 și 5, sector 3 Bucureşti, România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</w:p>
            <w:p w:rsidR="00C96F3E" w:rsidRPr="00C96F3E" w:rsidRDefault="00C96F3E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Tel. +4 037 2573000 ; Fax  +4 037 2271435; Email. anabi@just.ro </w:t>
              </w:r>
            </w:p>
            <w:p w:rsidR="00C96F3E" w:rsidRPr="00C96F3E" w:rsidRDefault="00C96F3E" w:rsidP="00C96F3E">
              <w:pPr>
                <w:tabs>
                  <w:tab w:val="center" w:pos="4320"/>
                  <w:tab w:val="right" w:pos="8640"/>
                </w:tabs>
                <w:ind w:left="0"/>
                <w:rPr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www.just.ro; https://anabi.just.ro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</w:p>
          </w:sdtContent>
        </w:sdt>
        <w:p w:rsidR="00C96F3E" w:rsidRPr="00C96F3E" w:rsidRDefault="00C96F3E" w:rsidP="00C96F3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</w:p>
      </w:tc>
      <w:tc>
        <w:tcPr>
          <w:tcW w:w="4038" w:type="dxa"/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C96F3E">
            <w:rPr>
              <w:sz w:val="14"/>
              <w:szCs w:val="14"/>
              <w:lang w:val="es-ES"/>
            </w:rPr>
            <w:t>Pagina</w:t>
          </w:r>
          <w:proofErr w:type="spellEnd"/>
          <w:r w:rsidRPr="00C96F3E">
            <w:rPr>
              <w:sz w:val="14"/>
              <w:szCs w:val="14"/>
              <w:lang w:val="es-ES"/>
            </w:rPr>
            <w:t xml:space="preserve"> </w:t>
          </w:r>
          <w:r w:rsidRPr="00C96F3E">
            <w:rPr>
              <w:sz w:val="14"/>
              <w:szCs w:val="14"/>
            </w:rPr>
            <w:fldChar w:fldCharType="begin"/>
          </w:r>
          <w:r w:rsidRPr="00C96F3E">
            <w:rPr>
              <w:sz w:val="14"/>
              <w:szCs w:val="14"/>
              <w:lang w:val="es-ES"/>
            </w:rPr>
            <w:instrText xml:space="preserve"> PAGE </w:instrText>
          </w:r>
          <w:r w:rsidRPr="00C96F3E">
            <w:rPr>
              <w:sz w:val="14"/>
              <w:szCs w:val="14"/>
            </w:rPr>
            <w:fldChar w:fldCharType="separate"/>
          </w:r>
          <w:r w:rsidR="00F11D85">
            <w:rPr>
              <w:noProof/>
              <w:sz w:val="14"/>
              <w:szCs w:val="14"/>
              <w:lang w:val="es-ES"/>
            </w:rPr>
            <w:t>5</w:t>
          </w:r>
          <w:r w:rsidRPr="00C96F3E">
            <w:rPr>
              <w:sz w:val="14"/>
              <w:szCs w:val="14"/>
            </w:rPr>
            <w:fldChar w:fldCharType="end"/>
          </w:r>
          <w:r w:rsidRPr="00C96F3E">
            <w:rPr>
              <w:sz w:val="14"/>
              <w:szCs w:val="14"/>
              <w:lang w:val="es-ES"/>
            </w:rPr>
            <w:t xml:space="preserve"> </w:t>
          </w:r>
          <w:proofErr w:type="gramStart"/>
          <w:r w:rsidRPr="00C96F3E">
            <w:rPr>
              <w:sz w:val="14"/>
              <w:szCs w:val="14"/>
              <w:lang w:val="es-ES"/>
            </w:rPr>
            <w:t xml:space="preserve">din  </w:t>
          </w:r>
          <w:r w:rsidR="00C6617D">
            <w:rPr>
              <w:sz w:val="14"/>
              <w:szCs w:val="14"/>
              <w:lang w:val="es-ES"/>
            </w:rPr>
            <w:t>4</w:t>
          </w:r>
          <w:proofErr w:type="gramEnd"/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C64AFB" w:rsidRDefault="00C64A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9"/>
      <w:gridCol w:w="5900"/>
      <w:gridCol w:w="3901"/>
    </w:tblGrid>
    <w:tr w:rsidR="00C96F3E" w:rsidRPr="00C96F3E" w:rsidTr="004B2DF5">
      <w:tc>
        <w:tcPr>
          <w:tcW w:w="1539" w:type="dxa"/>
          <w:tcBorders>
            <w:top w:val="nil"/>
          </w:tcBorders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00" w:type="dxa"/>
          <w:shd w:val="clear" w:color="auto" w:fill="auto"/>
        </w:tcPr>
        <w:sdt>
          <w:sdtPr>
            <w:id w:val="1398170471"/>
            <w:docPartObj>
              <w:docPartGallery w:val="Page Numbers (Top of Page)"/>
              <w:docPartUnique/>
            </w:docPartObj>
          </w:sdtPr>
          <w:sdtEndPr>
            <w:rPr>
              <w:lang w:val="ro-RO"/>
            </w:rPr>
          </w:sdtEndPr>
          <w:sdtContent>
            <w:p w:rsidR="00EA529A" w:rsidRDefault="00C96F3E" w:rsidP="00C96F3E">
              <w:pPr>
                <w:spacing w:after="0" w:line="240" w:lineRule="auto"/>
                <w:ind w:left="0"/>
                <w:rPr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Bd. Regina Elisabeta nr. 3, etajele 3 și 5, sector 3 Bucureşti, România</w:t>
              </w:r>
              <w:r w:rsidR="00EA529A">
                <w:rPr>
                  <w:sz w:val="16"/>
                  <w:szCs w:val="16"/>
                  <w:lang w:val="ro-RO"/>
                </w:rPr>
                <w:t xml:space="preserve"> </w:t>
              </w:r>
            </w:p>
            <w:p w:rsidR="00C96F3E" w:rsidRPr="00C96F3E" w:rsidRDefault="00C96F3E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Tel. +4 037 2573000 ; Fax  +4 037 2271435; Email. anabi@just.ro </w:t>
              </w:r>
            </w:p>
            <w:p w:rsidR="00C96F3E" w:rsidRPr="00C96F3E" w:rsidRDefault="00C96F3E" w:rsidP="00C96F3E">
              <w:pPr>
                <w:tabs>
                  <w:tab w:val="center" w:pos="4320"/>
                  <w:tab w:val="right" w:pos="8640"/>
                </w:tabs>
                <w:ind w:left="0"/>
                <w:rPr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www.just.ro; https://anabi.just.ro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</w:p>
          </w:sdtContent>
        </w:sdt>
        <w:p w:rsidR="00C96F3E" w:rsidRPr="00C96F3E" w:rsidRDefault="00C96F3E" w:rsidP="00C96F3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</w:p>
      </w:tc>
      <w:tc>
        <w:tcPr>
          <w:tcW w:w="3901" w:type="dxa"/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C96F3E">
            <w:rPr>
              <w:sz w:val="14"/>
              <w:szCs w:val="14"/>
              <w:lang w:val="es-ES"/>
            </w:rPr>
            <w:t>Pagina</w:t>
          </w:r>
          <w:proofErr w:type="spellEnd"/>
          <w:r w:rsidRPr="00C96F3E">
            <w:rPr>
              <w:sz w:val="14"/>
              <w:szCs w:val="14"/>
              <w:lang w:val="es-ES"/>
            </w:rPr>
            <w:t xml:space="preserve"> </w:t>
          </w:r>
          <w:r w:rsidRPr="00C96F3E">
            <w:rPr>
              <w:sz w:val="14"/>
              <w:szCs w:val="14"/>
            </w:rPr>
            <w:fldChar w:fldCharType="begin"/>
          </w:r>
          <w:r w:rsidRPr="00C96F3E">
            <w:rPr>
              <w:sz w:val="14"/>
              <w:szCs w:val="14"/>
              <w:lang w:val="es-ES"/>
            </w:rPr>
            <w:instrText xml:space="preserve"> PAGE </w:instrText>
          </w:r>
          <w:r w:rsidRPr="00C96F3E">
            <w:rPr>
              <w:sz w:val="14"/>
              <w:szCs w:val="14"/>
            </w:rPr>
            <w:fldChar w:fldCharType="separate"/>
          </w:r>
          <w:r w:rsidR="0027541F">
            <w:rPr>
              <w:noProof/>
              <w:sz w:val="14"/>
              <w:szCs w:val="14"/>
              <w:lang w:val="es-ES"/>
            </w:rPr>
            <w:t>1</w:t>
          </w:r>
          <w:r w:rsidRPr="00C96F3E">
            <w:rPr>
              <w:sz w:val="14"/>
              <w:szCs w:val="14"/>
            </w:rPr>
            <w:fldChar w:fldCharType="end"/>
          </w:r>
          <w:r w:rsidRPr="00C96F3E">
            <w:rPr>
              <w:sz w:val="14"/>
              <w:szCs w:val="14"/>
              <w:lang w:val="es-ES"/>
            </w:rPr>
            <w:t xml:space="preserve"> </w:t>
          </w:r>
          <w:proofErr w:type="gramStart"/>
          <w:r w:rsidRPr="00C96F3E">
            <w:rPr>
              <w:sz w:val="14"/>
              <w:szCs w:val="14"/>
              <w:lang w:val="es-ES"/>
            </w:rPr>
            <w:t xml:space="preserve">din  </w:t>
          </w:r>
          <w:r w:rsidR="00C6617D">
            <w:rPr>
              <w:sz w:val="14"/>
              <w:szCs w:val="14"/>
              <w:lang w:val="es-ES"/>
            </w:rPr>
            <w:t>4</w:t>
          </w:r>
          <w:proofErr w:type="gramEnd"/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C64AFB" w:rsidRDefault="00C64AFB" w:rsidP="00C7189F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1B3" w:rsidRDefault="003931B3" w:rsidP="00CD5B3B">
      <w:r>
        <w:separator/>
      </w:r>
    </w:p>
  </w:footnote>
  <w:footnote w:type="continuationSeparator" w:id="0">
    <w:p w:rsidR="003931B3" w:rsidRDefault="003931B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E" w:rsidRDefault="0094530E" w:rsidP="008A4458">
    <w:pPr>
      <w:pStyle w:val="Header"/>
      <w:ind w:left="0"/>
    </w:pPr>
  </w:p>
  <w:p w:rsidR="00E80D5E" w:rsidRPr="00CD5B3B" w:rsidRDefault="00C96F3E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3BFB4A72" wp14:editId="3263BA7A">
          <wp:extent cx="3328416" cy="701040"/>
          <wp:effectExtent l="0" t="0" r="571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abi_logo_vector refacut RO no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E" w:rsidRDefault="00A83C9E" w:rsidP="000B6E74">
    <w:pPr>
      <w:pStyle w:val="Header"/>
      <w:ind w:left="-630"/>
      <w:jc w:val="left"/>
    </w:pPr>
    <w:r>
      <w:rPr>
        <w:noProof/>
        <w:lang w:val="ro-RO" w:eastAsia="ro-RO"/>
      </w:rPr>
      <w:drawing>
        <wp:inline distT="0" distB="0" distL="0" distR="0">
          <wp:extent cx="4438650" cy="1257300"/>
          <wp:effectExtent l="0" t="0" r="0" b="0"/>
          <wp:docPr id="1" name="Picture 1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875"/>
    <w:multiLevelType w:val="hybridMultilevel"/>
    <w:tmpl w:val="3F54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3AC"/>
    <w:multiLevelType w:val="hybridMultilevel"/>
    <w:tmpl w:val="BC42ACBA"/>
    <w:lvl w:ilvl="0" w:tplc="E12E279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610"/>
    <w:multiLevelType w:val="hybridMultilevel"/>
    <w:tmpl w:val="8C0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63E2"/>
    <w:multiLevelType w:val="hybridMultilevel"/>
    <w:tmpl w:val="1DC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0A9F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504"/>
    <w:multiLevelType w:val="hybridMultilevel"/>
    <w:tmpl w:val="E1D43C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0E851DC"/>
    <w:multiLevelType w:val="hybridMultilevel"/>
    <w:tmpl w:val="42B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0031C"/>
    <w:multiLevelType w:val="hybridMultilevel"/>
    <w:tmpl w:val="CDB079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086"/>
    <w:multiLevelType w:val="hybridMultilevel"/>
    <w:tmpl w:val="9F62E8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AC5"/>
    <w:multiLevelType w:val="hybridMultilevel"/>
    <w:tmpl w:val="49CEF8C2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3BF3"/>
    <w:multiLevelType w:val="hybridMultilevel"/>
    <w:tmpl w:val="310A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C7919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F4483"/>
    <w:multiLevelType w:val="hybridMultilevel"/>
    <w:tmpl w:val="1A70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908F8"/>
    <w:multiLevelType w:val="hybridMultilevel"/>
    <w:tmpl w:val="6B1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E1AAD"/>
    <w:multiLevelType w:val="hybridMultilevel"/>
    <w:tmpl w:val="31561664"/>
    <w:lvl w:ilvl="0" w:tplc="9E86F8FA">
      <w:start w:val="2"/>
      <w:numFmt w:val="bullet"/>
      <w:lvlText w:val="-"/>
      <w:lvlJc w:val="left"/>
      <w:pPr>
        <w:ind w:left="180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14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2B8D"/>
    <w:rsid w:val="000161EF"/>
    <w:rsid w:val="0001784A"/>
    <w:rsid w:val="0002194B"/>
    <w:rsid w:val="00023330"/>
    <w:rsid w:val="00024E06"/>
    <w:rsid w:val="00035DF2"/>
    <w:rsid w:val="00036CF6"/>
    <w:rsid w:val="00036EB6"/>
    <w:rsid w:val="00043849"/>
    <w:rsid w:val="00051DCA"/>
    <w:rsid w:val="00056167"/>
    <w:rsid w:val="00062070"/>
    <w:rsid w:val="00067417"/>
    <w:rsid w:val="00070F0F"/>
    <w:rsid w:val="00076275"/>
    <w:rsid w:val="00092B71"/>
    <w:rsid w:val="00097386"/>
    <w:rsid w:val="000A4F90"/>
    <w:rsid w:val="000B341F"/>
    <w:rsid w:val="000B4C32"/>
    <w:rsid w:val="000B4F2E"/>
    <w:rsid w:val="000B6E74"/>
    <w:rsid w:val="000C19B6"/>
    <w:rsid w:val="000C29A9"/>
    <w:rsid w:val="000C3EA9"/>
    <w:rsid w:val="000C7905"/>
    <w:rsid w:val="000D022E"/>
    <w:rsid w:val="000D4C30"/>
    <w:rsid w:val="000E5017"/>
    <w:rsid w:val="00100F36"/>
    <w:rsid w:val="00107BDB"/>
    <w:rsid w:val="0012496F"/>
    <w:rsid w:val="00126206"/>
    <w:rsid w:val="001374DB"/>
    <w:rsid w:val="00145FC1"/>
    <w:rsid w:val="00146742"/>
    <w:rsid w:val="00147914"/>
    <w:rsid w:val="00151025"/>
    <w:rsid w:val="00164635"/>
    <w:rsid w:val="001667D5"/>
    <w:rsid w:val="00176594"/>
    <w:rsid w:val="00180E72"/>
    <w:rsid w:val="00182ED8"/>
    <w:rsid w:val="001860D6"/>
    <w:rsid w:val="001864C3"/>
    <w:rsid w:val="00186DF6"/>
    <w:rsid w:val="0019037D"/>
    <w:rsid w:val="00190A2F"/>
    <w:rsid w:val="00194415"/>
    <w:rsid w:val="001A038B"/>
    <w:rsid w:val="001A7599"/>
    <w:rsid w:val="001B393B"/>
    <w:rsid w:val="001B3F3A"/>
    <w:rsid w:val="001D131D"/>
    <w:rsid w:val="001D5299"/>
    <w:rsid w:val="001E1BAB"/>
    <w:rsid w:val="001E74F2"/>
    <w:rsid w:val="001F41B9"/>
    <w:rsid w:val="00203E28"/>
    <w:rsid w:val="00204958"/>
    <w:rsid w:val="00210936"/>
    <w:rsid w:val="002165F3"/>
    <w:rsid w:val="00230D4A"/>
    <w:rsid w:val="002350F6"/>
    <w:rsid w:val="00235636"/>
    <w:rsid w:val="002377F3"/>
    <w:rsid w:val="00242145"/>
    <w:rsid w:val="0025711B"/>
    <w:rsid w:val="0027541F"/>
    <w:rsid w:val="002A5742"/>
    <w:rsid w:val="002B2D08"/>
    <w:rsid w:val="002C62AF"/>
    <w:rsid w:val="002D4DC5"/>
    <w:rsid w:val="002F2A75"/>
    <w:rsid w:val="002F2BD5"/>
    <w:rsid w:val="003026E9"/>
    <w:rsid w:val="0030273C"/>
    <w:rsid w:val="00306AD9"/>
    <w:rsid w:val="003203D9"/>
    <w:rsid w:val="00323FFA"/>
    <w:rsid w:val="00330846"/>
    <w:rsid w:val="00331361"/>
    <w:rsid w:val="00336015"/>
    <w:rsid w:val="003366E8"/>
    <w:rsid w:val="0035644F"/>
    <w:rsid w:val="003708A8"/>
    <w:rsid w:val="00372DF4"/>
    <w:rsid w:val="00383B89"/>
    <w:rsid w:val="003931B3"/>
    <w:rsid w:val="0039689B"/>
    <w:rsid w:val="003A0B40"/>
    <w:rsid w:val="003A5D10"/>
    <w:rsid w:val="003A7081"/>
    <w:rsid w:val="003B19A9"/>
    <w:rsid w:val="003B6A84"/>
    <w:rsid w:val="003B7109"/>
    <w:rsid w:val="003C11E3"/>
    <w:rsid w:val="003C275E"/>
    <w:rsid w:val="003D0BC3"/>
    <w:rsid w:val="003D369F"/>
    <w:rsid w:val="003D5AD7"/>
    <w:rsid w:val="003E43B2"/>
    <w:rsid w:val="003E7214"/>
    <w:rsid w:val="003F15EE"/>
    <w:rsid w:val="0040270C"/>
    <w:rsid w:val="00414172"/>
    <w:rsid w:val="0043167D"/>
    <w:rsid w:val="00433202"/>
    <w:rsid w:val="00437B93"/>
    <w:rsid w:val="0044684E"/>
    <w:rsid w:val="004472B8"/>
    <w:rsid w:val="00460027"/>
    <w:rsid w:val="00460127"/>
    <w:rsid w:val="00471410"/>
    <w:rsid w:val="00471FDD"/>
    <w:rsid w:val="00473E89"/>
    <w:rsid w:val="0048248C"/>
    <w:rsid w:val="004904F4"/>
    <w:rsid w:val="00493AD5"/>
    <w:rsid w:val="00494E1A"/>
    <w:rsid w:val="004B2DF5"/>
    <w:rsid w:val="004C32C9"/>
    <w:rsid w:val="004C5689"/>
    <w:rsid w:val="004D3310"/>
    <w:rsid w:val="004E09DF"/>
    <w:rsid w:val="004E4660"/>
    <w:rsid w:val="004E46D9"/>
    <w:rsid w:val="004E78AB"/>
    <w:rsid w:val="004F6ECD"/>
    <w:rsid w:val="004F7289"/>
    <w:rsid w:val="00503294"/>
    <w:rsid w:val="00513F9D"/>
    <w:rsid w:val="005176CD"/>
    <w:rsid w:val="0052632A"/>
    <w:rsid w:val="00530C38"/>
    <w:rsid w:val="00547141"/>
    <w:rsid w:val="00554919"/>
    <w:rsid w:val="00562FD2"/>
    <w:rsid w:val="0056389D"/>
    <w:rsid w:val="005714BE"/>
    <w:rsid w:val="00572E85"/>
    <w:rsid w:val="00580767"/>
    <w:rsid w:val="00590312"/>
    <w:rsid w:val="005A4B3C"/>
    <w:rsid w:val="005B4F63"/>
    <w:rsid w:val="005B6FBB"/>
    <w:rsid w:val="005C1DEC"/>
    <w:rsid w:val="005D5677"/>
    <w:rsid w:val="005E04AE"/>
    <w:rsid w:val="005E09D7"/>
    <w:rsid w:val="005E6FFA"/>
    <w:rsid w:val="00604DD4"/>
    <w:rsid w:val="006052DB"/>
    <w:rsid w:val="00617A9D"/>
    <w:rsid w:val="0065346E"/>
    <w:rsid w:val="006559E0"/>
    <w:rsid w:val="00656281"/>
    <w:rsid w:val="006629C8"/>
    <w:rsid w:val="00664C3C"/>
    <w:rsid w:val="0066555F"/>
    <w:rsid w:val="0067406C"/>
    <w:rsid w:val="00677FEB"/>
    <w:rsid w:val="0069624A"/>
    <w:rsid w:val="006A263E"/>
    <w:rsid w:val="006B2128"/>
    <w:rsid w:val="006B528B"/>
    <w:rsid w:val="006B62AF"/>
    <w:rsid w:val="006C1AAA"/>
    <w:rsid w:val="006D057D"/>
    <w:rsid w:val="006D7E8D"/>
    <w:rsid w:val="006E00D6"/>
    <w:rsid w:val="006F5C16"/>
    <w:rsid w:val="007009D5"/>
    <w:rsid w:val="0071224F"/>
    <w:rsid w:val="0071373A"/>
    <w:rsid w:val="00722BEC"/>
    <w:rsid w:val="00722E84"/>
    <w:rsid w:val="00725F2C"/>
    <w:rsid w:val="00735FA8"/>
    <w:rsid w:val="00740A9F"/>
    <w:rsid w:val="00743813"/>
    <w:rsid w:val="007466D1"/>
    <w:rsid w:val="0075239F"/>
    <w:rsid w:val="007629E3"/>
    <w:rsid w:val="00763EB6"/>
    <w:rsid w:val="00766E0E"/>
    <w:rsid w:val="007778B4"/>
    <w:rsid w:val="00792469"/>
    <w:rsid w:val="007A6AA3"/>
    <w:rsid w:val="007B259F"/>
    <w:rsid w:val="007D0848"/>
    <w:rsid w:val="007E3CDE"/>
    <w:rsid w:val="007F11DC"/>
    <w:rsid w:val="007F1E4C"/>
    <w:rsid w:val="007F27DB"/>
    <w:rsid w:val="007F5732"/>
    <w:rsid w:val="007F5B02"/>
    <w:rsid w:val="00804A23"/>
    <w:rsid w:val="00804F09"/>
    <w:rsid w:val="008110CE"/>
    <w:rsid w:val="0081135A"/>
    <w:rsid w:val="008214A6"/>
    <w:rsid w:val="00821B1B"/>
    <w:rsid w:val="00846D82"/>
    <w:rsid w:val="008470C9"/>
    <w:rsid w:val="008501F6"/>
    <w:rsid w:val="00853F5D"/>
    <w:rsid w:val="0086548C"/>
    <w:rsid w:val="008700F2"/>
    <w:rsid w:val="0087107B"/>
    <w:rsid w:val="00871DA8"/>
    <w:rsid w:val="00885325"/>
    <w:rsid w:val="008923D3"/>
    <w:rsid w:val="008A0E33"/>
    <w:rsid w:val="008A2AC0"/>
    <w:rsid w:val="008A4458"/>
    <w:rsid w:val="008B3D26"/>
    <w:rsid w:val="008B4884"/>
    <w:rsid w:val="008B63B2"/>
    <w:rsid w:val="008D15FB"/>
    <w:rsid w:val="008E623C"/>
    <w:rsid w:val="008F248D"/>
    <w:rsid w:val="008F3C0A"/>
    <w:rsid w:val="00900DED"/>
    <w:rsid w:val="00901716"/>
    <w:rsid w:val="00901C06"/>
    <w:rsid w:val="009032D8"/>
    <w:rsid w:val="00903A85"/>
    <w:rsid w:val="00915096"/>
    <w:rsid w:val="00915BB4"/>
    <w:rsid w:val="0093322F"/>
    <w:rsid w:val="009344EC"/>
    <w:rsid w:val="0094116A"/>
    <w:rsid w:val="0094434A"/>
    <w:rsid w:val="0094530E"/>
    <w:rsid w:val="00951BDC"/>
    <w:rsid w:val="00957495"/>
    <w:rsid w:val="00965034"/>
    <w:rsid w:val="00973FBB"/>
    <w:rsid w:val="00982380"/>
    <w:rsid w:val="00986E45"/>
    <w:rsid w:val="0099668C"/>
    <w:rsid w:val="00997221"/>
    <w:rsid w:val="009A6F1B"/>
    <w:rsid w:val="009B0BB8"/>
    <w:rsid w:val="009C40DB"/>
    <w:rsid w:val="009C48F1"/>
    <w:rsid w:val="009D4DC9"/>
    <w:rsid w:val="009D6FC1"/>
    <w:rsid w:val="009D72DF"/>
    <w:rsid w:val="009E7609"/>
    <w:rsid w:val="00A00B13"/>
    <w:rsid w:val="00A44813"/>
    <w:rsid w:val="00A46115"/>
    <w:rsid w:val="00A7669D"/>
    <w:rsid w:val="00A83C9E"/>
    <w:rsid w:val="00A84DB9"/>
    <w:rsid w:val="00A85873"/>
    <w:rsid w:val="00A93BDF"/>
    <w:rsid w:val="00AA7FBF"/>
    <w:rsid w:val="00AB266B"/>
    <w:rsid w:val="00AB5D3E"/>
    <w:rsid w:val="00AC25DF"/>
    <w:rsid w:val="00AC420C"/>
    <w:rsid w:val="00AC4F54"/>
    <w:rsid w:val="00AE26B4"/>
    <w:rsid w:val="00AE53F6"/>
    <w:rsid w:val="00AF6560"/>
    <w:rsid w:val="00B003F9"/>
    <w:rsid w:val="00B01C27"/>
    <w:rsid w:val="00B05AA8"/>
    <w:rsid w:val="00B11F6B"/>
    <w:rsid w:val="00B13BB4"/>
    <w:rsid w:val="00B242D9"/>
    <w:rsid w:val="00B24559"/>
    <w:rsid w:val="00B34DFC"/>
    <w:rsid w:val="00B37C1B"/>
    <w:rsid w:val="00B55A9B"/>
    <w:rsid w:val="00B72AC9"/>
    <w:rsid w:val="00B76A69"/>
    <w:rsid w:val="00B90FC4"/>
    <w:rsid w:val="00B919F3"/>
    <w:rsid w:val="00B97D43"/>
    <w:rsid w:val="00BA50A5"/>
    <w:rsid w:val="00BA6639"/>
    <w:rsid w:val="00BA691D"/>
    <w:rsid w:val="00BC0237"/>
    <w:rsid w:val="00BC1916"/>
    <w:rsid w:val="00BC266E"/>
    <w:rsid w:val="00BE2AC1"/>
    <w:rsid w:val="00BF0D29"/>
    <w:rsid w:val="00BF24C0"/>
    <w:rsid w:val="00BF50C7"/>
    <w:rsid w:val="00C029DA"/>
    <w:rsid w:val="00C05271"/>
    <w:rsid w:val="00C05F49"/>
    <w:rsid w:val="00C20656"/>
    <w:rsid w:val="00C20EF1"/>
    <w:rsid w:val="00C4244A"/>
    <w:rsid w:val="00C45D25"/>
    <w:rsid w:val="00C643B7"/>
    <w:rsid w:val="00C64AFB"/>
    <w:rsid w:val="00C6617D"/>
    <w:rsid w:val="00C7189F"/>
    <w:rsid w:val="00C72B0A"/>
    <w:rsid w:val="00C80F7C"/>
    <w:rsid w:val="00C84614"/>
    <w:rsid w:val="00C85357"/>
    <w:rsid w:val="00C86BEC"/>
    <w:rsid w:val="00C87863"/>
    <w:rsid w:val="00C96F3E"/>
    <w:rsid w:val="00CA3A6E"/>
    <w:rsid w:val="00CA7F6C"/>
    <w:rsid w:val="00CB1C25"/>
    <w:rsid w:val="00CB5EAC"/>
    <w:rsid w:val="00CC7EA3"/>
    <w:rsid w:val="00CD0C6C"/>
    <w:rsid w:val="00CD0F06"/>
    <w:rsid w:val="00CD160F"/>
    <w:rsid w:val="00CD5B3B"/>
    <w:rsid w:val="00D04149"/>
    <w:rsid w:val="00D06E9C"/>
    <w:rsid w:val="00D36238"/>
    <w:rsid w:val="00D379F2"/>
    <w:rsid w:val="00D43D32"/>
    <w:rsid w:val="00D47A2B"/>
    <w:rsid w:val="00D5350A"/>
    <w:rsid w:val="00D84E41"/>
    <w:rsid w:val="00D86330"/>
    <w:rsid w:val="00D86F1D"/>
    <w:rsid w:val="00D90317"/>
    <w:rsid w:val="00D92919"/>
    <w:rsid w:val="00D97AE8"/>
    <w:rsid w:val="00DA6034"/>
    <w:rsid w:val="00DB36BE"/>
    <w:rsid w:val="00DC268D"/>
    <w:rsid w:val="00DD4CC8"/>
    <w:rsid w:val="00DD644C"/>
    <w:rsid w:val="00DE03AA"/>
    <w:rsid w:val="00DE04EE"/>
    <w:rsid w:val="00DE36AF"/>
    <w:rsid w:val="00DE6BCE"/>
    <w:rsid w:val="00DF74F5"/>
    <w:rsid w:val="00E26F8E"/>
    <w:rsid w:val="00E335B3"/>
    <w:rsid w:val="00E51972"/>
    <w:rsid w:val="00E51F62"/>
    <w:rsid w:val="00E562FC"/>
    <w:rsid w:val="00E62776"/>
    <w:rsid w:val="00E702E5"/>
    <w:rsid w:val="00E80D5E"/>
    <w:rsid w:val="00EA0F6C"/>
    <w:rsid w:val="00EA2C45"/>
    <w:rsid w:val="00EA529A"/>
    <w:rsid w:val="00EA56CC"/>
    <w:rsid w:val="00EA66EB"/>
    <w:rsid w:val="00EB3371"/>
    <w:rsid w:val="00EB450F"/>
    <w:rsid w:val="00EC2E07"/>
    <w:rsid w:val="00ED549E"/>
    <w:rsid w:val="00EE32F2"/>
    <w:rsid w:val="00EE4564"/>
    <w:rsid w:val="00EF0D00"/>
    <w:rsid w:val="00F02E94"/>
    <w:rsid w:val="00F11D85"/>
    <w:rsid w:val="00F16F71"/>
    <w:rsid w:val="00F33E18"/>
    <w:rsid w:val="00F372C9"/>
    <w:rsid w:val="00F41DE4"/>
    <w:rsid w:val="00F51B34"/>
    <w:rsid w:val="00F540A6"/>
    <w:rsid w:val="00F56471"/>
    <w:rsid w:val="00F67D20"/>
    <w:rsid w:val="00F72342"/>
    <w:rsid w:val="00F76A8D"/>
    <w:rsid w:val="00FA0A78"/>
    <w:rsid w:val="00FA45C1"/>
    <w:rsid w:val="00FA7C03"/>
    <w:rsid w:val="00FB530F"/>
    <w:rsid w:val="00FB6D27"/>
    <w:rsid w:val="00FB7625"/>
    <w:rsid w:val="00FC4284"/>
    <w:rsid w:val="00FC46FD"/>
    <w:rsid w:val="00FD00E1"/>
    <w:rsid w:val="00FE0319"/>
    <w:rsid w:val="00FE0B00"/>
    <w:rsid w:val="00FE2F2C"/>
    <w:rsid w:val="00FE42BC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6F5EE"/>
  <w14:defaultImageDpi w14:val="300"/>
  <w15:docId w15:val="{18C9D4CD-E53E-4A9A-9DB2-2F80D7B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024E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63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330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D86330"/>
    <w:rPr>
      <w:vertAlign w:val="superscript"/>
    </w:rPr>
  </w:style>
  <w:style w:type="character" w:customStyle="1" w:styleId="apple-converted-space">
    <w:name w:val="apple-converted-space"/>
    <w:basedOn w:val="DefaultParagraphFont"/>
    <w:rsid w:val="00EE4564"/>
  </w:style>
  <w:style w:type="character" w:customStyle="1" w:styleId="l5tlu1">
    <w:name w:val="l5tlu1"/>
    <w:basedOn w:val="DefaultParagraphFont"/>
    <w:rsid w:val="00B55A9B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A80D-5B6E-4DD2-8DD4-AB39D162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4</cp:revision>
  <cp:lastPrinted>2021-03-25T13:02:00Z</cp:lastPrinted>
  <dcterms:created xsi:type="dcterms:W3CDTF">2021-03-29T06:13:00Z</dcterms:created>
  <dcterms:modified xsi:type="dcterms:W3CDTF">2021-04-22T08:53:00Z</dcterms:modified>
</cp:coreProperties>
</file>